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06" w:rsidRDefault="00870106" w:rsidP="007F21F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  <w:bookmarkStart w:id="0" w:name="_GoBack"/>
      <w:bookmarkEnd w:id="0"/>
    </w:p>
    <w:p w:rsidR="007F21F3" w:rsidRPr="008D4F8C" w:rsidRDefault="007F21F3" w:rsidP="007F21F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  <w:r w:rsidRPr="008D4F8C">
        <w:rPr>
          <w:rFonts w:ascii="Arial" w:hAnsi="Arial" w:cs="Arial"/>
        </w:rPr>
        <w:t>КРАСНОДАРСКИЙ</w:t>
      </w:r>
      <w:r>
        <w:rPr>
          <w:rFonts w:ascii="Arial" w:hAnsi="Arial" w:cs="Arial"/>
        </w:rPr>
        <w:t xml:space="preserve"> </w:t>
      </w:r>
      <w:r w:rsidRPr="008D4F8C">
        <w:rPr>
          <w:rFonts w:ascii="Arial" w:hAnsi="Arial" w:cs="Arial"/>
        </w:rPr>
        <w:t>КРАЙ</w:t>
      </w:r>
    </w:p>
    <w:p w:rsidR="007F21F3" w:rsidRPr="008D4F8C" w:rsidRDefault="007F21F3" w:rsidP="007F21F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  <w:r w:rsidRPr="008D4F8C">
        <w:rPr>
          <w:rFonts w:ascii="Arial" w:hAnsi="Arial" w:cs="Arial"/>
        </w:rPr>
        <w:t>НОВОКУБАНСКИЙ</w:t>
      </w:r>
      <w:r>
        <w:rPr>
          <w:rFonts w:ascii="Arial" w:hAnsi="Arial" w:cs="Arial"/>
        </w:rPr>
        <w:t xml:space="preserve"> </w:t>
      </w:r>
      <w:r w:rsidRPr="008D4F8C">
        <w:rPr>
          <w:rFonts w:ascii="Arial" w:hAnsi="Arial" w:cs="Arial"/>
        </w:rPr>
        <w:t>РАЙОН</w:t>
      </w:r>
    </w:p>
    <w:p w:rsidR="007F21F3" w:rsidRPr="008D4F8C" w:rsidRDefault="007F21F3" w:rsidP="007F21F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  <w:r w:rsidRPr="008D4F8C">
        <w:rPr>
          <w:rFonts w:ascii="Arial" w:hAnsi="Arial" w:cs="Arial"/>
        </w:rPr>
        <w:t>СОВЕТ</w:t>
      </w:r>
      <w:r>
        <w:rPr>
          <w:rFonts w:ascii="Arial" w:hAnsi="Arial" w:cs="Arial"/>
        </w:rPr>
        <w:t xml:space="preserve"> </w:t>
      </w:r>
      <w:r w:rsidR="000405F6">
        <w:rPr>
          <w:rFonts w:ascii="Arial" w:hAnsi="Arial" w:cs="Arial"/>
        </w:rPr>
        <w:t>ПРОЧНООКОПСКОГО</w:t>
      </w:r>
      <w:r>
        <w:rPr>
          <w:rFonts w:ascii="Arial" w:hAnsi="Arial" w:cs="Arial"/>
        </w:rPr>
        <w:t xml:space="preserve"> </w:t>
      </w:r>
      <w:r w:rsidRPr="008D4F8C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8D4F8C">
        <w:rPr>
          <w:rFonts w:ascii="Arial" w:hAnsi="Arial" w:cs="Arial"/>
        </w:rPr>
        <w:t>ПОСЕЛЕНИЯ</w:t>
      </w:r>
    </w:p>
    <w:p w:rsidR="007F21F3" w:rsidRPr="008D4F8C" w:rsidRDefault="007F21F3" w:rsidP="007F21F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  <w:r w:rsidRPr="008D4F8C">
        <w:rPr>
          <w:rFonts w:ascii="Arial" w:hAnsi="Arial" w:cs="Arial"/>
        </w:rPr>
        <w:t>НОВОКУБАНСКОГО</w:t>
      </w:r>
      <w:r>
        <w:rPr>
          <w:rFonts w:ascii="Arial" w:hAnsi="Arial" w:cs="Arial"/>
        </w:rPr>
        <w:t xml:space="preserve"> </w:t>
      </w:r>
      <w:r w:rsidRPr="008D4F8C">
        <w:rPr>
          <w:rFonts w:ascii="Arial" w:hAnsi="Arial" w:cs="Arial"/>
        </w:rPr>
        <w:t>РАЙОНА</w:t>
      </w:r>
    </w:p>
    <w:p w:rsidR="007F21F3" w:rsidRPr="008D4F8C" w:rsidRDefault="007F21F3" w:rsidP="007F21F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</w:p>
    <w:p w:rsidR="007F21F3" w:rsidRPr="008D4F8C" w:rsidRDefault="007F21F3" w:rsidP="007F21F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  <w:r w:rsidRPr="008D4F8C">
        <w:rPr>
          <w:rFonts w:ascii="Arial" w:hAnsi="Arial" w:cs="Arial"/>
        </w:rPr>
        <w:t>РЕШЕНИЕ</w:t>
      </w:r>
    </w:p>
    <w:p w:rsidR="007F21F3" w:rsidRPr="008D4F8C" w:rsidRDefault="007F21F3" w:rsidP="007F21F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</w:p>
    <w:p w:rsidR="00E818C6" w:rsidRPr="007F21F3" w:rsidRDefault="000405F6" w:rsidP="007F21F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</w:t>
      </w:r>
      <w:r w:rsidR="007F21F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7F21F3">
        <w:rPr>
          <w:rFonts w:ascii="Arial" w:hAnsi="Arial" w:cs="Arial"/>
        </w:rPr>
        <w:t xml:space="preserve"> </w:t>
      </w:r>
      <w:r w:rsidR="007F21F3" w:rsidRPr="008D4F8C">
        <w:rPr>
          <w:rFonts w:ascii="Arial" w:hAnsi="Arial" w:cs="Arial"/>
        </w:rPr>
        <w:t>года</w:t>
      </w:r>
      <w:r w:rsidR="007F21F3">
        <w:rPr>
          <w:rFonts w:ascii="Arial" w:hAnsi="Arial" w:cs="Arial"/>
        </w:rPr>
        <w:t xml:space="preserve">                                            </w:t>
      </w:r>
      <w:r w:rsidR="007F21F3" w:rsidRPr="008D4F8C">
        <w:rPr>
          <w:rFonts w:ascii="Arial" w:hAnsi="Arial" w:cs="Arial"/>
        </w:rPr>
        <w:t>№</w:t>
      </w:r>
      <w:r>
        <w:rPr>
          <w:rFonts w:ascii="Arial" w:hAnsi="Arial" w:cs="Arial"/>
        </w:rPr>
        <w:t>___</w:t>
      </w:r>
      <w:r w:rsidR="007F21F3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ст.Прочноокопская</w:t>
      </w:r>
    </w:p>
    <w:p w:rsidR="006D5E9D" w:rsidRPr="007F21F3" w:rsidRDefault="006D5E9D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E3401" w:rsidRPr="007F21F3" w:rsidRDefault="00286B11" w:rsidP="007F21F3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21F3">
        <w:rPr>
          <w:rFonts w:ascii="Arial" w:hAnsi="Arial" w:cs="Arial"/>
          <w:b/>
          <w:sz w:val="32"/>
          <w:szCs w:val="24"/>
        </w:rPr>
        <w:t xml:space="preserve">Об утверждении Порядка проведения антикоррупционной экспертизы нормативных правовых актов Совета </w:t>
      </w:r>
      <w:r w:rsidR="000405F6">
        <w:rPr>
          <w:rFonts w:ascii="Arial" w:hAnsi="Arial" w:cs="Arial"/>
          <w:b/>
          <w:sz w:val="32"/>
          <w:szCs w:val="24"/>
        </w:rPr>
        <w:t>Прочноокопского</w:t>
      </w:r>
      <w:r w:rsidRPr="007F21F3">
        <w:rPr>
          <w:rFonts w:ascii="Arial" w:hAnsi="Arial" w:cs="Arial"/>
          <w:b/>
          <w:sz w:val="32"/>
          <w:szCs w:val="24"/>
        </w:rPr>
        <w:t xml:space="preserve"> сельского поселения Новокубанского района и их проектов</w:t>
      </w:r>
    </w:p>
    <w:p w:rsidR="003E3401" w:rsidRPr="007F21F3" w:rsidRDefault="003E3401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5E9D" w:rsidRPr="007F21F3" w:rsidRDefault="006D5E9D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E3401" w:rsidRPr="007F21F3" w:rsidRDefault="00286B11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июля 2009 года № 1798-КЗ «О противодействии коррупции в Краснодарском крае», постановлением Законодательного Собрания Краснодарского края от 26 января 2010 года № 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проектов)», </w:t>
      </w:r>
      <w:r w:rsidR="000405F6">
        <w:rPr>
          <w:rFonts w:ascii="Arial" w:hAnsi="Arial" w:cs="Arial"/>
          <w:sz w:val="24"/>
          <w:szCs w:val="24"/>
        </w:rPr>
        <w:t xml:space="preserve">протестом прокурора Новокубанского района от 31 октября 2022 года №7-02-2022/4308-22-20030038, </w:t>
      </w:r>
      <w:r w:rsidRPr="007F21F3">
        <w:rPr>
          <w:rFonts w:ascii="Arial" w:hAnsi="Arial" w:cs="Arial"/>
          <w:sz w:val="24"/>
          <w:szCs w:val="24"/>
        </w:rPr>
        <w:t xml:space="preserve">уставом </w:t>
      </w:r>
      <w:r w:rsidR="000405F6">
        <w:rPr>
          <w:rFonts w:ascii="Arial" w:hAnsi="Arial" w:cs="Arial"/>
          <w:sz w:val="24"/>
          <w:szCs w:val="24"/>
        </w:rPr>
        <w:t>Прочноокопского</w:t>
      </w:r>
      <w:r w:rsidRPr="007F21F3">
        <w:rPr>
          <w:rFonts w:ascii="Arial" w:hAnsi="Arial" w:cs="Arial"/>
          <w:sz w:val="24"/>
          <w:szCs w:val="24"/>
        </w:rPr>
        <w:t xml:space="preserve"> сельского поселения Новокубанского района</w:t>
      </w:r>
      <w:r w:rsidR="00D57B08" w:rsidRPr="007F21F3">
        <w:rPr>
          <w:rFonts w:ascii="Arial" w:hAnsi="Arial" w:cs="Arial"/>
          <w:sz w:val="24"/>
          <w:szCs w:val="24"/>
        </w:rPr>
        <w:t>,</w:t>
      </w:r>
      <w:r w:rsidR="00B760C8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Совет</w:t>
      </w:r>
      <w:r w:rsidR="00B760C8" w:rsidRPr="007F21F3">
        <w:rPr>
          <w:rFonts w:ascii="Arial" w:hAnsi="Arial" w:cs="Arial"/>
          <w:sz w:val="24"/>
          <w:szCs w:val="24"/>
        </w:rPr>
        <w:t xml:space="preserve"> </w:t>
      </w:r>
      <w:r w:rsidR="000405F6">
        <w:rPr>
          <w:rFonts w:ascii="Arial" w:hAnsi="Arial" w:cs="Arial"/>
          <w:sz w:val="24"/>
          <w:szCs w:val="24"/>
        </w:rPr>
        <w:t>Прочноокопского</w:t>
      </w:r>
      <w:r w:rsidR="00B760C8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</w:t>
      </w:r>
      <w:r w:rsidR="00B760C8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Новокубанского района</w:t>
      </w:r>
      <w:r w:rsidR="00855F09" w:rsidRPr="007F21F3">
        <w:rPr>
          <w:rFonts w:ascii="Arial" w:hAnsi="Arial" w:cs="Arial"/>
          <w:sz w:val="24"/>
          <w:szCs w:val="24"/>
        </w:rPr>
        <w:t xml:space="preserve"> решил:</w:t>
      </w:r>
    </w:p>
    <w:p w:rsidR="003E3401" w:rsidRPr="000405F6" w:rsidRDefault="000405F6" w:rsidP="00825B85">
      <w:pPr>
        <w:pStyle w:val="ae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286B11" w:rsidRPr="000405F6">
        <w:rPr>
          <w:rFonts w:ascii="Arial" w:hAnsi="Arial" w:cs="Arial"/>
          <w:sz w:val="24"/>
          <w:szCs w:val="24"/>
        </w:rPr>
        <w:t xml:space="preserve">Утвердить Порядок проведения антикоррупционной экспертизы нормативных правовых актов Совета </w:t>
      </w:r>
      <w:r w:rsidRPr="000405F6">
        <w:rPr>
          <w:rFonts w:ascii="Arial" w:hAnsi="Arial" w:cs="Arial"/>
          <w:sz w:val="24"/>
          <w:szCs w:val="24"/>
        </w:rPr>
        <w:t>Прочноокопского</w:t>
      </w:r>
      <w:r w:rsidR="00286B11" w:rsidRPr="000405F6">
        <w:rPr>
          <w:rFonts w:ascii="Arial" w:hAnsi="Arial" w:cs="Arial"/>
          <w:sz w:val="24"/>
          <w:szCs w:val="24"/>
        </w:rPr>
        <w:t xml:space="preserve"> сельского поселения Новокубанского района и их проектов (прилагается).</w:t>
      </w:r>
    </w:p>
    <w:p w:rsidR="000405F6" w:rsidRPr="000405F6" w:rsidRDefault="000405F6" w:rsidP="00825B85">
      <w:pPr>
        <w:pStyle w:val="ae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Решение Совета Прочноокопского</w:t>
      </w:r>
      <w:r w:rsidRPr="007F21F3">
        <w:rPr>
          <w:rFonts w:ascii="Arial" w:hAnsi="Arial" w:cs="Arial"/>
          <w:sz w:val="24"/>
          <w:szCs w:val="24"/>
        </w:rPr>
        <w:t xml:space="preserve"> сельского поселения Новокубанского района</w:t>
      </w:r>
      <w:r>
        <w:rPr>
          <w:rFonts w:ascii="Arial" w:hAnsi="Arial" w:cs="Arial"/>
          <w:sz w:val="24"/>
          <w:szCs w:val="24"/>
        </w:rPr>
        <w:t xml:space="preserve"> от 18 июня 2014 года №334 «</w:t>
      </w:r>
      <w:r w:rsidR="00825B85" w:rsidRPr="00825B85">
        <w:rPr>
          <w:rFonts w:ascii="Arial" w:hAnsi="Arial" w:cs="Arial"/>
          <w:sz w:val="24"/>
          <w:szCs w:val="24"/>
        </w:rPr>
        <w:t xml:space="preserve">Об утверждении Порядка антикоррупционной экспертизы нормативных правовых актов </w:t>
      </w:r>
      <w:r w:rsidR="00825B85">
        <w:rPr>
          <w:rFonts w:ascii="Arial" w:hAnsi="Arial" w:cs="Arial"/>
          <w:sz w:val="24"/>
          <w:szCs w:val="24"/>
        </w:rPr>
        <w:t xml:space="preserve">и проектов нормативных правовых актов </w:t>
      </w:r>
      <w:r w:rsidR="00825B85" w:rsidRPr="00825B85">
        <w:rPr>
          <w:rFonts w:ascii="Arial" w:hAnsi="Arial" w:cs="Arial"/>
          <w:sz w:val="24"/>
          <w:szCs w:val="24"/>
        </w:rPr>
        <w:t>Совета Прочноокопского сельского посе</w:t>
      </w:r>
      <w:r w:rsidR="00825B85">
        <w:rPr>
          <w:rFonts w:ascii="Arial" w:hAnsi="Arial" w:cs="Arial"/>
          <w:sz w:val="24"/>
          <w:szCs w:val="24"/>
        </w:rPr>
        <w:t>ления Новокубанского района» признать утратившим силу.</w:t>
      </w:r>
    </w:p>
    <w:p w:rsidR="00825B85" w:rsidRPr="00825B85" w:rsidRDefault="00825B85" w:rsidP="0082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Pr="00825B85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комиссию Совета Прочноокопского сельского поселения Новокубанского района по нормотворчеству и контролю за исполнением органами и должностными лицами Прочноокопского сельского поселения Новокубанского района полномочий по решению вопросов местного значения (А.Г.Собянина).</w:t>
      </w:r>
    </w:p>
    <w:p w:rsidR="00825B85" w:rsidRPr="00825B85" w:rsidRDefault="00825B85" w:rsidP="0082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25B85">
        <w:rPr>
          <w:rFonts w:ascii="Arial" w:hAnsi="Arial" w:cs="Arial"/>
          <w:sz w:val="24"/>
          <w:szCs w:val="24"/>
        </w:rPr>
        <w:t>. Решение вступает в силу со дня его официального опубликования в информационном бюллетене «Вестник Прочноокопского сельского поселения» и подлежит размещению на официальном сайте администрации Прочноокопского сельского поселения Новокубанского района (https://prochnookopsk.ru/).</w:t>
      </w:r>
    </w:p>
    <w:p w:rsidR="003E3401" w:rsidRPr="007F21F3" w:rsidRDefault="003E3401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920E9" w:rsidRPr="007F21F3" w:rsidRDefault="005920E9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920E9" w:rsidRPr="007F21F3" w:rsidRDefault="005920E9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159" w:tblpY="113"/>
        <w:tblW w:w="0" w:type="auto"/>
        <w:tblLook w:val="0000" w:firstRow="0" w:lastRow="0" w:firstColumn="0" w:lastColumn="0" w:noHBand="0" w:noVBand="0"/>
      </w:tblPr>
      <w:tblGrid>
        <w:gridCol w:w="5010"/>
        <w:gridCol w:w="4543"/>
      </w:tblGrid>
      <w:tr w:rsidR="00825B85" w:rsidRPr="00825B85" w:rsidTr="005410B3">
        <w:trPr>
          <w:trHeight w:val="1547"/>
        </w:trPr>
        <w:tc>
          <w:tcPr>
            <w:tcW w:w="5010" w:type="dxa"/>
            <w:shd w:val="clear" w:color="auto" w:fill="auto"/>
          </w:tcPr>
          <w:p w:rsidR="00825B85" w:rsidRPr="00825B85" w:rsidRDefault="00825B85" w:rsidP="00825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B85">
              <w:rPr>
                <w:rFonts w:ascii="Arial" w:hAnsi="Arial" w:cs="Arial"/>
                <w:sz w:val="24"/>
                <w:szCs w:val="24"/>
              </w:rPr>
              <w:lastRenderedPageBreak/>
              <w:t>Глава Прочноокопского сельского поселения Новокубанского района</w:t>
            </w:r>
          </w:p>
          <w:p w:rsidR="00825B85" w:rsidRPr="00825B85" w:rsidRDefault="00825B85" w:rsidP="00825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25B85" w:rsidRPr="00825B85" w:rsidRDefault="00825B85" w:rsidP="00825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25B85" w:rsidRPr="00825B85" w:rsidRDefault="00825B85" w:rsidP="00825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25B85" w:rsidRPr="00825B85" w:rsidRDefault="00825B85" w:rsidP="00825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B85">
              <w:rPr>
                <w:rFonts w:ascii="Arial" w:hAnsi="Arial" w:cs="Arial"/>
                <w:sz w:val="24"/>
                <w:szCs w:val="24"/>
              </w:rPr>
              <w:t>________________ Р.Ю.Лысенко</w:t>
            </w:r>
          </w:p>
        </w:tc>
        <w:tc>
          <w:tcPr>
            <w:tcW w:w="4543" w:type="dxa"/>
          </w:tcPr>
          <w:p w:rsidR="00825B85" w:rsidRPr="00825B85" w:rsidRDefault="00825B85" w:rsidP="00825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B85">
              <w:rPr>
                <w:rFonts w:ascii="Arial" w:hAnsi="Arial" w:cs="Arial"/>
                <w:sz w:val="24"/>
                <w:szCs w:val="24"/>
              </w:rPr>
              <w:t>Председатель Совета Прочноокопского сельского поселения Новокубанского района</w:t>
            </w:r>
          </w:p>
          <w:p w:rsidR="00825B85" w:rsidRPr="00825B85" w:rsidRDefault="00825B85" w:rsidP="00825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B85">
              <w:rPr>
                <w:rFonts w:ascii="Arial" w:hAnsi="Arial" w:cs="Arial"/>
                <w:sz w:val="24"/>
                <w:szCs w:val="24"/>
              </w:rPr>
              <w:t>Четвертого созыва</w:t>
            </w:r>
          </w:p>
          <w:p w:rsidR="00825B85" w:rsidRPr="00825B85" w:rsidRDefault="00825B85" w:rsidP="00825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25B85" w:rsidRPr="00825B85" w:rsidRDefault="00825B85" w:rsidP="00825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B85">
              <w:rPr>
                <w:rFonts w:ascii="Arial" w:hAnsi="Arial" w:cs="Arial"/>
                <w:sz w:val="24"/>
                <w:szCs w:val="24"/>
              </w:rPr>
              <w:t>_______________ Д.Н.Симбирский</w:t>
            </w:r>
          </w:p>
        </w:tc>
      </w:tr>
    </w:tbl>
    <w:p w:rsidR="007F21F3" w:rsidRDefault="007F21F3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F21F3" w:rsidRDefault="007F21F3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F21F3" w:rsidRDefault="007F21F3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F21F3" w:rsidRDefault="007F21F3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920E9" w:rsidRPr="007F21F3" w:rsidRDefault="005920E9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УТВЕРЖДЕН</w:t>
      </w:r>
    </w:p>
    <w:p w:rsidR="00E35E0E" w:rsidRPr="007F21F3" w:rsidRDefault="005920E9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решением Совета</w:t>
      </w:r>
    </w:p>
    <w:p w:rsidR="007F21F3" w:rsidRDefault="00825B85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Прочноокопского</w:t>
      </w:r>
      <w:r w:rsidR="005920E9" w:rsidRPr="007F21F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Новокубанского района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от </w:t>
      </w:r>
      <w:r w:rsidR="00825B85">
        <w:rPr>
          <w:rFonts w:ascii="Arial" w:hAnsi="Arial" w:cs="Arial"/>
          <w:sz w:val="24"/>
          <w:szCs w:val="24"/>
        </w:rPr>
        <w:t>_________</w:t>
      </w:r>
      <w:r w:rsidR="007F21F3">
        <w:rPr>
          <w:rFonts w:ascii="Arial" w:hAnsi="Arial" w:cs="Arial"/>
          <w:sz w:val="24"/>
          <w:szCs w:val="24"/>
        </w:rPr>
        <w:t xml:space="preserve"> г.</w:t>
      </w:r>
      <w:r w:rsidRPr="007F21F3">
        <w:rPr>
          <w:rFonts w:ascii="Arial" w:hAnsi="Arial" w:cs="Arial"/>
          <w:sz w:val="24"/>
          <w:szCs w:val="24"/>
        </w:rPr>
        <w:t xml:space="preserve"> №</w:t>
      </w:r>
      <w:r w:rsidR="005920E9" w:rsidRPr="007F21F3">
        <w:rPr>
          <w:rFonts w:ascii="Arial" w:hAnsi="Arial" w:cs="Arial"/>
          <w:sz w:val="24"/>
          <w:szCs w:val="24"/>
        </w:rPr>
        <w:t xml:space="preserve"> </w:t>
      </w:r>
      <w:r w:rsidR="00825B85">
        <w:rPr>
          <w:rFonts w:ascii="Arial" w:hAnsi="Arial" w:cs="Arial"/>
          <w:sz w:val="24"/>
          <w:szCs w:val="24"/>
        </w:rPr>
        <w:t>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ПОРЯДОК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проведения антикоррупционной экспертизы нормативных правовых актов Совета </w:t>
      </w:r>
      <w:r w:rsidR="00825B85">
        <w:rPr>
          <w:rFonts w:ascii="Arial" w:hAnsi="Arial" w:cs="Arial"/>
          <w:sz w:val="24"/>
          <w:szCs w:val="24"/>
        </w:rPr>
        <w:t>Прочноокопского</w:t>
      </w:r>
      <w:r w:rsidR="00825B85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сельского </w:t>
      </w:r>
      <w:r w:rsidR="005920E9" w:rsidRPr="007F21F3">
        <w:rPr>
          <w:rFonts w:ascii="Arial" w:hAnsi="Arial" w:cs="Arial"/>
          <w:sz w:val="24"/>
          <w:szCs w:val="24"/>
        </w:rPr>
        <w:t>поселения Новокубанского района</w:t>
      </w:r>
      <w:r w:rsid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и их проектов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1. Общие положения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10011"/>
      <w:bookmarkEnd w:id="1"/>
      <w:r w:rsidRPr="007F21F3">
        <w:rPr>
          <w:rFonts w:ascii="Arial" w:hAnsi="Arial" w:cs="Arial"/>
          <w:sz w:val="24"/>
          <w:szCs w:val="24"/>
        </w:rPr>
        <w:t xml:space="preserve">1.1. Настоящий Порядок определяет процедуру проведения антикоррупционной экспертизы нормативных правовых актов Совета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сельского поселения Новокубанского района (далее - нормативный правовой акт) и проектов нормативных правовых актов Совета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(далее – проект нормативного правового акта).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0111"/>
      <w:bookmarkEnd w:id="2"/>
      <w:r w:rsidRPr="007F21F3">
        <w:rPr>
          <w:rFonts w:ascii="Arial" w:hAnsi="Arial" w:cs="Arial"/>
          <w:sz w:val="24"/>
          <w:szCs w:val="24"/>
        </w:rPr>
        <w:t>1.2. Для целей настоящего Порядка используются следующие основные понятия:</w:t>
      </w:r>
      <w:bookmarkStart w:id="3" w:name="sub_10012"/>
      <w:bookmarkEnd w:id="3"/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антикоррупционная экспертиза – специальное исследование нормативных правовых актов (проектов) в целях выявления в них коррупциогенных факторов и их последующего устранения;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уполномоченный орган по проведению антикоррупционной экспертизы проектов нормативных правовых актов – комиссия Совета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сельского поселения Новокубанского района по нормотворчеству по нормотворчеству и контролю за соблюдением органами и должностными лицами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полномочий по решению вопросов местного значения, уполномоченный на проведение антикоррупционной экспертизы нормативных правовых актов (проектов) (далее – Уполномоченный орган);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коррупциогенный фактор – положения нормативных правовых актов (проектов),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независимые эксперты – институты гражданского общества и граждане Российской Федерации,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(проектов нормативных правовых актов) в соответствии с Методикой, за исключением лиц, указанных в п. 1.1 статьи 5 </w:t>
      </w:r>
      <w:r w:rsidRPr="007F21F3">
        <w:rPr>
          <w:rFonts w:ascii="Arial" w:hAnsi="Arial" w:cs="Arial"/>
          <w:sz w:val="24"/>
          <w:szCs w:val="24"/>
        </w:rPr>
        <w:lastRenderedPageBreak/>
        <w:t>Федерального закона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1.3. Антикоррупционная экспертиза нормативных правовых актов (проектов нормативных правовых актов) проводится на основе следующих принципов:</w:t>
      </w:r>
      <w:bookmarkStart w:id="4" w:name="sub_10013"/>
      <w:bookmarkEnd w:id="4"/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обязательности проведения антикоррупционной экспертизы проектов нормативных правовых актов;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оценки нормативного правового акта (проекта нормативного правового акта) во взаимосвязи с другими нормативными правовыми актами;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обоснованности, объективности и проверяемости результатов антикоррупционной экспертизы;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компетентности лиц, проводящих антикоррупционную экспертизу;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сотрудничества Совета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с институтами гражданского общества при проведении антикоррупционной экспертизы.</w:t>
      </w:r>
      <w:bookmarkStart w:id="5" w:name="sub_11"/>
      <w:bookmarkEnd w:id="5"/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 Порядок проведения антикоррупционной экспертизы</w:t>
      </w:r>
      <w:r w:rsidR="006C077D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нормативных правовых актов (проектов)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2.1. Не позднее рабочего дня, следующего за днем поступления нормативного правового акта (проекта) в Уполномоченный орган, разработчик нормативного правового акта (проекта) размещ</w:t>
      </w:r>
      <w:r w:rsidR="00A120D4" w:rsidRPr="007F21F3">
        <w:rPr>
          <w:rFonts w:ascii="Arial" w:hAnsi="Arial" w:cs="Arial"/>
          <w:sz w:val="24"/>
          <w:szCs w:val="24"/>
        </w:rPr>
        <w:t>ает</w:t>
      </w:r>
      <w:r w:rsidRPr="007F21F3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в сети Интернет (</w:t>
      </w:r>
      <w:r w:rsidR="00FB7794" w:rsidRPr="00FB7794">
        <w:rPr>
          <w:rFonts w:ascii="Arial" w:hAnsi="Arial" w:cs="Arial"/>
          <w:sz w:val="24"/>
          <w:szCs w:val="24"/>
        </w:rPr>
        <w:t xml:space="preserve">https://prochnookopsk.ru/ </w:t>
      </w:r>
      <w:r w:rsidR="00A120D4" w:rsidRPr="007F21F3">
        <w:rPr>
          <w:rFonts w:ascii="Arial" w:hAnsi="Arial" w:cs="Arial"/>
          <w:sz w:val="24"/>
          <w:szCs w:val="24"/>
        </w:rPr>
        <w:t>/</w:t>
      </w:r>
      <w:r w:rsidRPr="007F21F3">
        <w:rPr>
          <w:rFonts w:ascii="Arial" w:hAnsi="Arial" w:cs="Arial"/>
          <w:sz w:val="24"/>
          <w:szCs w:val="24"/>
        </w:rPr>
        <w:t>) в подразделе «Антикоррупционная экспертиза» раздела «Противодействие коррупции» соответствующий нормативный правовой акт (проект) для изучения независимыми экспертами.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2.2. Электронная копия проекта представляется разработчиком проекта. Ответственность за соответствие электронной версии проекта его оригиналу на бумажном носителе, а также за качество его подготовки несут лица, внесшие (подготовившие) проект нормативного правового акта, а также составитель проекта</w:t>
      </w:r>
      <w:bookmarkStart w:id="6" w:name="sub_10022"/>
      <w:bookmarkEnd w:id="6"/>
      <w:r w:rsidRPr="007F21F3">
        <w:rPr>
          <w:rFonts w:ascii="Arial" w:hAnsi="Arial" w:cs="Arial"/>
          <w:sz w:val="24"/>
          <w:szCs w:val="24"/>
        </w:rPr>
        <w:t>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2.3. Раздел, предназначенный для проведения антикоррупционной экспертизы, включается в структуру официального сайта администрации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и содержит следующую информацию: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1) сведения об электронном и почтовом адресах для приема заключений независимых экспертов по результатам антикоррупционной экспертизы;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2) дату размещения нормативного правового акта (проекта) на официальном сайте;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3) наименование должностного лица, являющегося разработчиком нормативного правового акта (проекта);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4) вид, наименование (заголовок) нормативного правового акта (проекта);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5) дату выдачи заключения по результатам проведенной Уполномоченным органом антикоррупционной экспертизы.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Здесь же должны быть доступны для скачивания электронные копии: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1) нормативных правовых актов (проектов) с приложениями, направленными на антикоррупционную экспертизу;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2) заключений Уполномоченного органа по результатам антикоррупционной экспертизы;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3) заключений независимых экспертов в отношении данного нормативного правового акта (проекта).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Проекты нормативных правовых актов, затрагивающие вопросы осуществления предпринимательской и инвестиционной деятельности, подлежат антикоррупционной экспертизе при наличии положительного заключения оценки регулирующего воздействия.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lastRenderedPageBreak/>
        <w:t xml:space="preserve">2.4. Срок проведения антикоррупционной экспертизы проектов нормативных правовых актов составляет не более 7 (семи) рабочих дней, следующих за днем их размещения на официальном сайте администрации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сельского поселения Новокубанского района, за исключением проектов нормативных правовых актов, направленных на ликвидацию чрезвычайных ситуаций муниципального характера и их последствий, срок проведения антикоррупционной экспертизы которых составляет 1 (один) календарный день, соответствующий дню их размещения на официальном сайте администрации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2.5. Антикоррупционная экспертиза действующего нормативного правового акта проводится в сроки, установленные пунктом 2.4 настоящего Порядка в случае поступления в Уполномоченный орган проекта нормативного правового акта, предусматривающего внесение изменений в действующий нормативный правовой акт либо предоставления разработчиком в Уполномоченный орган нормативного правового акта для проведения антикоррупционной экспертизы.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2.6. Проект нормативного правового акта снимается с антикоррупционной экспертизы в случае отзыва проекта нормативного правового акта разработчиком, представившим проект нормативного правового акта.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2.7. Заключение Уполномоченного органа по результатам антикоррупционной экспертизы проекта нормативного правового акта готовится по форме, установленной настоящим Порядком (приложения № 1, 2), подписывается председателем комиссии Совета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сельского поселения Новокубанского района по нормотворчеству и контролю за соблюдением органами и должностными лицами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полномочий по решению вопросов местного значения, либо лицом, исполняющим его обязанности и должно содержать: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наименование проекта нормативного правового акта, на который дается экспертное заключение;</w:t>
      </w:r>
    </w:p>
    <w:p w:rsidR="00E35E0E" w:rsidRPr="007F21F3" w:rsidRDefault="00F070BB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наименование должностного лица</w:t>
      </w:r>
      <w:r w:rsidR="00E35E0E" w:rsidRPr="007F21F3">
        <w:rPr>
          <w:rFonts w:ascii="Arial" w:hAnsi="Arial" w:cs="Arial"/>
          <w:sz w:val="24"/>
          <w:szCs w:val="24"/>
        </w:rPr>
        <w:t>, представившего проект нормативного правового акта для проведения антикоррупционной экспертизы;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вывод об обнаружении либо отсутствии в проекте нормативного правового акта коррупциогенных факторов.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В случае если Уполномоченным органом делается вывод об обнаружении в проекте коррупциогенных факторов, заключение по результатам антикоррупционной экспертизы должно также содержать: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наименование коррупциогенного фактора в соответствии с Методикой;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указание на абзац, подпункт, пункт, часть, статью, раздел, главу проекта, в которых обнаружен коррупциогенный фактор, либо указание на отсутствие нормы в проекте нормативного правового акта, если коррупциогенный фактор связан с правовыми пробелами;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предложение о способе устранения обнаруженных коррупциогенных факторов.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2.8. Заключение Уполномоченного органа по результатам антикоррупционной экспертизы считается положительным, если в проекте нормативного правового акта коррупциогенные факторы не обнаружены.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Заключение Уполномоченного органа по результатам антикоррупционной экспертизы считается отрицательным, если в заключении содержатся указания на коррупциогенные факторы. В этом случае проект нормативного правового акта направляется на доработку, а в действующий нормативный правовой акт рекомендуется внести соответствующие изменения.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2.9. Доработанный проект нормативного правового акта, получивший отрицательное заключение по результатам проведения антикоррупционной экспертизы, подлежит повторной антикоррупционной экспертизе в соответствии с требованиями настоящего раздела Порядка.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lastRenderedPageBreak/>
        <w:t>2.10. В заключении Уполномоченного органа по результатам антикоррупционной экспертизы могут быть отражены возможные негативные последствия сохранения в нормативном правовом акте (проекте) выявленных коррупциогенных факторов.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Выявленные при проведении антикоррупционной экспертизы положения, не относящиеся в соответствии с Методикой к коррупциогенным факторам,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2.11. Если в ходе антикоррупционной экспертизы действующего нормативного правового акта установлено, что проект нормативного правового акта вносит изменения, устраняющие коррупциогенные факторы, содержащиеся в действующем нормативном правовом акте, заключение Уполномоченного органа по результатам антикоррупционной экспертизы действующего нормативного правового акта не дается.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2.12. В случае несогласия разработчика проекта нормативного правового акта с отрицательным заключением Уполномоченного органа, к нормативному правовому акту (проекту) прилагается пояснительная записка с изложением разногласий.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2.13. Правовой акт (проект), не содержащий норм права, представленный в Уполномоченный орган для проведения антикоррупционной экспертизы, возвращается разработчику.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2.14. Заключение Уполномоченного органа изготавливается в сроки, установленные пунктом 2.4 настоящего Порядка, в одном экземпляре, который </w:t>
      </w:r>
      <w:r w:rsidR="00EF3986" w:rsidRPr="007F21F3">
        <w:rPr>
          <w:rFonts w:ascii="Arial" w:hAnsi="Arial" w:cs="Arial"/>
          <w:sz w:val="24"/>
          <w:szCs w:val="24"/>
        </w:rPr>
        <w:t xml:space="preserve">хранится </w:t>
      </w:r>
      <w:r w:rsidR="00DE5E3E" w:rsidRPr="007F21F3">
        <w:rPr>
          <w:rFonts w:ascii="Arial" w:hAnsi="Arial" w:cs="Arial"/>
          <w:sz w:val="24"/>
          <w:szCs w:val="24"/>
        </w:rPr>
        <w:t xml:space="preserve">в </w:t>
      </w:r>
      <w:r w:rsidRPr="007F21F3">
        <w:rPr>
          <w:rFonts w:ascii="Arial" w:hAnsi="Arial" w:cs="Arial"/>
          <w:sz w:val="24"/>
          <w:szCs w:val="24"/>
        </w:rPr>
        <w:t xml:space="preserve">администрации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При отрицательном заключении один экземпляр направляется Уполномоченным органом разработчику нормативного правового акта (проекта).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2.15. Электронная копия заключения Уполномоченного органа по результатам антикоррупционной экспертизы нормативного правового акта (проекта), независимо от обнаружения в нем коррупциогенных факторов, не позднее рабочего дня, следующего за днем выдачи заключения по результатам антикоррупционной экспертизы, размещается на официальном сайте администрации </w:t>
      </w:r>
      <w:r w:rsidR="00FB7794">
        <w:rPr>
          <w:rFonts w:ascii="Arial" w:hAnsi="Arial" w:cs="Arial"/>
          <w:sz w:val="24"/>
          <w:szCs w:val="24"/>
        </w:rPr>
        <w:t>Прочноокопского</w:t>
      </w:r>
      <w:r w:rsidR="00FB779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(</w:t>
      </w:r>
      <w:r w:rsidR="00DE7454" w:rsidRPr="00DE7454">
        <w:rPr>
          <w:rFonts w:ascii="Arial" w:hAnsi="Arial" w:cs="Arial"/>
          <w:sz w:val="24"/>
          <w:szCs w:val="24"/>
        </w:rPr>
        <w:t>https://prochnookopsk.ru/</w:t>
      </w:r>
      <w:r w:rsidRPr="007F21F3">
        <w:rPr>
          <w:rFonts w:ascii="Arial" w:hAnsi="Arial" w:cs="Arial"/>
          <w:sz w:val="24"/>
          <w:szCs w:val="24"/>
        </w:rPr>
        <w:t>) в сети Интернет.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3. Порядок проведения независимой антикоррупционной экспертизы нормативных правовых актов (проектов)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3.1. В целях обеспечения возможности проведения независимой антикоррупционной экспертизы проектов нормативных правовых актов – разработчик нормативного правового акта (проекта) не позднее рабочего дня, следующего за днем поступления нормативного правового акта (проекта), предоставляет его в Уполномоченный орган на электронном носителе. Проекты размещаются на официальном сайте администрации </w:t>
      </w:r>
      <w:r w:rsidR="00DE7454">
        <w:rPr>
          <w:rFonts w:ascii="Arial" w:hAnsi="Arial" w:cs="Arial"/>
          <w:sz w:val="24"/>
          <w:szCs w:val="24"/>
        </w:rPr>
        <w:t>Прочноокопского</w:t>
      </w:r>
      <w:r w:rsidR="00DE745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(</w:t>
      </w:r>
      <w:r w:rsidR="00DE7454" w:rsidRPr="00DE7454">
        <w:rPr>
          <w:rFonts w:ascii="Arial" w:hAnsi="Arial" w:cs="Arial"/>
          <w:sz w:val="24"/>
          <w:szCs w:val="24"/>
        </w:rPr>
        <w:t>https://prochnookopsk.ru/</w:t>
      </w:r>
      <w:r w:rsidRPr="007F21F3">
        <w:rPr>
          <w:rFonts w:ascii="Arial" w:hAnsi="Arial" w:cs="Arial"/>
          <w:sz w:val="24"/>
          <w:szCs w:val="24"/>
        </w:rPr>
        <w:t>) в подразделе «Антикоррупционная экспертиза» раздела «Противодействие коррупции» с указанием дат начала и окончания приема заключений по результатам независимой антикоррупционной экспертизы.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3.2. Проекты нормативных правовых актов размещаются на официальном сайте администрации </w:t>
      </w:r>
      <w:r w:rsidR="00DE7454">
        <w:rPr>
          <w:rFonts w:ascii="Arial" w:hAnsi="Arial" w:cs="Arial"/>
          <w:sz w:val="24"/>
          <w:szCs w:val="24"/>
        </w:rPr>
        <w:t>Прочноокопского</w:t>
      </w:r>
      <w:r w:rsidR="00DE745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(</w:t>
      </w:r>
      <w:r w:rsidR="00DE7454" w:rsidRPr="00DE7454">
        <w:rPr>
          <w:rFonts w:ascii="Arial" w:hAnsi="Arial" w:cs="Arial"/>
          <w:sz w:val="24"/>
          <w:szCs w:val="24"/>
        </w:rPr>
        <w:t>https://prochnookopsk.ru/</w:t>
      </w:r>
      <w:r w:rsidRPr="007F21F3">
        <w:rPr>
          <w:rFonts w:ascii="Arial" w:hAnsi="Arial" w:cs="Arial"/>
          <w:sz w:val="24"/>
          <w:szCs w:val="24"/>
        </w:rPr>
        <w:t>) информационно-телекоммуникационной сети «Интернет» не менее чем на 7 (семь) дней.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lastRenderedPageBreak/>
        <w:t>3.3. Независимой антикоррупционной экспертизе подлежат проекты нормативных правовых актов, за исключением проектов нормативных правовых актов, содержащих сведения, составляющие государственную тайну, или сведения конфиденциального характера.</w:t>
      </w:r>
      <w:bookmarkStart w:id="7" w:name="sub_10031"/>
      <w:bookmarkEnd w:id="7"/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В случае если проект нормативного правового акта содержит пометку о непубликации отдельных приложений к нему, то проект нормативного правового акта размещается для проведения независимой антикоррупционной экспертизы без указанных приложений.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8" w:name="sub_10032"/>
      <w:bookmarkEnd w:id="8"/>
      <w:r w:rsidRPr="007F21F3">
        <w:rPr>
          <w:rFonts w:ascii="Arial" w:hAnsi="Arial" w:cs="Arial"/>
          <w:sz w:val="24"/>
          <w:szCs w:val="24"/>
        </w:rPr>
        <w:t xml:space="preserve">3.4. Независимые эксперты не позднее дня, предшествующего дню окончания проведения антикоррупционной экспертизы проекта нормативного правового акта, определяемого в соответствии с пунктом 2.4 настоящего Порядка, направляют в Уполномоченный орган на бумажном носителе и (или) в форме электронного документа на электронный адрес администрации </w:t>
      </w:r>
      <w:r w:rsidR="00DE7454">
        <w:rPr>
          <w:rFonts w:ascii="Arial" w:hAnsi="Arial" w:cs="Arial"/>
          <w:sz w:val="24"/>
          <w:szCs w:val="24"/>
        </w:rPr>
        <w:t>Прочноокопского</w:t>
      </w:r>
      <w:r w:rsidR="00DE745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(a</w:t>
      </w:r>
      <w:r w:rsidR="00DE7454">
        <w:rPr>
          <w:rFonts w:ascii="Arial" w:hAnsi="Arial" w:cs="Arial"/>
          <w:sz w:val="24"/>
          <w:szCs w:val="24"/>
          <w:lang w:val="en-US"/>
        </w:rPr>
        <w:t>pp</w:t>
      </w:r>
      <w:r w:rsidRPr="007F21F3">
        <w:rPr>
          <w:rFonts w:ascii="Arial" w:hAnsi="Arial" w:cs="Arial"/>
          <w:sz w:val="24"/>
          <w:szCs w:val="24"/>
        </w:rPr>
        <w:t>spnr@mail.ru) заключения по результатам независимой антикоррупционной экспертизы по форме, утвержденной приказом Министерства юстиции Российской Федерации от 21 октября 2011 года № 363. Заключения по результатам независимой антикоррупционной экспертизы, поступившие в Уполномоченный орган регистрируются в журнале входящей корреспонденции.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9" w:name="sub_100321"/>
      <w:bookmarkStart w:id="10" w:name="sub_10033"/>
      <w:bookmarkEnd w:id="9"/>
      <w:bookmarkEnd w:id="10"/>
      <w:r w:rsidRPr="007F21F3">
        <w:rPr>
          <w:rFonts w:ascii="Arial" w:hAnsi="Arial" w:cs="Arial"/>
          <w:sz w:val="24"/>
          <w:szCs w:val="24"/>
        </w:rPr>
        <w:t>3.5.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 и разработчиком проекта нормативного правового акта.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1" w:name="sub_100331"/>
      <w:bookmarkStart w:id="12" w:name="sub_10034"/>
      <w:bookmarkEnd w:id="11"/>
      <w:bookmarkEnd w:id="12"/>
      <w:r w:rsidRPr="007F21F3">
        <w:rPr>
          <w:rFonts w:ascii="Arial" w:hAnsi="Arial" w:cs="Arial"/>
          <w:sz w:val="24"/>
          <w:szCs w:val="24"/>
        </w:rPr>
        <w:t xml:space="preserve">3.6. Поступившие в Уполномоченный орган заключения по результатам независимой антикоррупционной экспертизы, соответствующие установленной форме, и заключения Уполномоченного органа по результатам проведения антикоррупционной экспертизы проекта нормативного правового акта размещаются на официальном сайте администрации </w:t>
      </w:r>
      <w:r w:rsidR="00DE7454">
        <w:rPr>
          <w:rFonts w:ascii="Arial" w:hAnsi="Arial" w:cs="Arial"/>
          <w:sz w:val="24"/>
          <w:szCs w:val="24"/>
        </w:rPr>
        <w:t>Прочноокопского</w:t>
      </w:r>
      <w:r w:rsidR="00DE7454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(</w:t>
      </w:r>
      <w:r w:rsidR="00DE7454" w:rsidRPr="00DE7454">
        <w:rPr>
          <w:rFonts w:ascii="Arial" w:hAnsi="Arial" w:cs="Arial"/>
          <w:sz w:val="24"/>
          <w:szCs w:val="24"/>
        </w:rPr>
        <w:t>https://prochnookopsk.ru/</w:t>
      </w:r>
      <w:r w:rsidRPr="007F21F3">
        <w:rPr>
          <w:rFonts w:ascii="Arial" w:hAnsi="Arial" w:cs="Arial"/>
          <w:sz w:val="24"/>
          <w:szCs w:val="24"/>
        </w:rPr>
        <w:t>) в течение двух рабочих дней с момента получения.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3" w:name="sub_100341"/>
      <w:bookmarkStart w:id="14" w:name="sub_10035"/>
      <w:bookmarkEnd w:id="13"/>
      <w:bookmarkEnd w:id="14"/>
      <w:r w:rsidRPr="007F21F3">
        <w:rPr>
          <w:rFonts w:ascii="Arial" w:hAnsi="Arial" w:cs="Arial"/>
          <w:sz w:val="24"/>
          <w:szCs w:val="24"/>
        </w:rPr>
        <w:t>3.7.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(за исключением случаев, когда в заключении отсутствует информация о выявленных коррупциогенных факторах или предложения о способе устранения выявленных коррупциогенных факторов), в котором отражаются учет результатов независимой антикоррупционной экспертизы и (или) причины несогласия с выявленным в проекте нормативного правового акта коррупциогенным фактором.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5" w:name="sub_100351"/>
      <w:bookmarkEnd w:id="15"/>
      <w:r w:rsidRPr="007F21F3">
        <w:rPr>
          <w:rFonts w:ascii="Arial" w:hAnsi="Arial" w:cs="Arial"/>
          <w:sz w:val="24"/>
          <w:szCs w:val="24"/>
        </w:rPr>
        <w:t>3.8. 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Уполномоченный орган возвращает такое заключение не позднее 30 дней после регистрации, с указанием причин.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3.9. Устанавливаются следующие сроки изучения независимыми экспертами проектов нормативных правовых актов: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проекты нормативных правовых актов – 6 рабочих дней;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проекты нормативных правовых актов, предусматривающих внесение в нормативный(ые) правовой(ые) акт(ы) изменений ненормативного характера (например, изменение состава коллегиального органа, цифровых (количественных) показателей в части объема бюджетных ассигнований, а также целевых показателей муниципальных программ), – 1 рабочий день;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6" w:name="sub_10036"/>
      <w:r w:rsidRPr="007F21F3">
        <w:rPr>
          <w:rFonts w:ascii="Arial" w:hAnsi="Arial" w:cs="Arial"/>
          <w:sz w:val="24"/>
          <w:szCs w:val="24"/>
        </w:rPr>
        <w:t>проекты нормативных правовых актов, направленных на ликвидацию чрезвычайных ситуаций и их последствий, – 1 календарный день</w:t>
      </w:r>
      <w:bookmarkEnd w:id="16"/>
      <w:r w:rsidRPr="007F21F3">
        <w:rPr>
          <w:rFonts w:ascii="Arial" w:hAnsi="Arial" w:cs="Arial"/>
          <w:sz w:val="24"/>
          <w:szCs w:val="24"/>
        </w:rPr>
        <w:t>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lastRenderedPageBreak/>
        <w:t>4. Антикоррупционная экспертиза, проводимая прокуратурой Новокубанского района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4.1. Выявленные прокуратурой Новокубанского района в нормативных правовых актах коррупциогенные факторы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Федерации. 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Оригинал требования прокурора об изменении нормативного правового акта, заключение по результатам антикоррупционной экспертизы хранится в администрации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района. Копия требования направляется разработчикам нормативного правового акта.</w:t>
      </w:r>
      <w:bookmarkStart w:id="17" w:name="sub_411"/>
      <w:bookmarkEnd w:id="17"/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4.2. Требование прокурора об изменении нормативного правового акта подлежит обязательному рассмотрению разработчиками нормативного правового акта, не позднее чем в десятидневный срок со дня поступления требования. 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C077D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Глава</w:t>
      </w:r>
    </w:p>
    <w:p w:rsidR="00E35E0E" w:rsidRPr="007F21F3" w:rsidRDefault="00EC168A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Прочноокопского</w:t>
      </w:r>
      <w:r w:rsidRPr="007F21F3">
        <w:rPr>
          <w:rFonts w:ascii="Arial" w:hAnsi="Arial" w:cs="Arial"/>
          <w:sz w:val="24"/>
          <w:szCs w:val="24"/>
        </w:rPr>
        <w:t xml:space="preserve"> </w:t>
      </w:r>
      <w:r w:rsidR="00E35E0E" w:rsidRPr="007F21F3">
        <w:rPr>
          <w:rFonts w:ascii="Arial" w:hAnsi="Arial" w:cs="Arial"/>
          <w:sz w:val="24"/>
          <w:szCs w:val="24"/>
        </w:rPr>
        <w:t>сельского поселения</w:t>
      </w:r>
    </w:p>
    <w:p w:rsidR="006C077D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Новокубанского района</w:t>
      </w:r>
    </w:p>
    <w:p w:rsidR="00E954B2" w:rsidRDefault="00EC168A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Р.Ю.Лысенко</w:t>
      </w:r>
    </w:p>
    <w:p w:rsidR="006C077D" w:rsidRDefault="006C077D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C077D" w:rsidRDefault="006C077D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C077D" w:rsidRPr="007F21F3" w:rsidRDefault="006C077D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Приложение № 1</w:t>
      </w:r>
    </w:p>
    <w:p w:rsidR="006C077D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к Порядку</w:t>
      </w:r>
    </w:p>
    <w:p w:rsidR="006C077D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проведения антикоррупционной экспертизы</w:t>
      </w:r>
    </w:p>
    <w:p w:rsidR="006C077D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нормативных паровых актов</w:t>
      </w:r>
    </w:p>
    <w:p w:rsidR="006C077D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Совета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Новокубанского района и их проектов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6C077D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Примерная форма</w:t>
      </w:r>
    </w:p>
    <w:p w:rsidR="00E35E0E" w:rsidRPr="007F21F3" w:rsidRDefault="00E35E0E" w:rsidP="006C077D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положительного заключения по результатам антикоррупционной экспертизы проекта нормативного правового акта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6C077D">
      <w:pPr>
        <w:spacing w:after="0" w:line="240" w:lineRule="auto"/>
        <w:ind w:left="538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Председателю Совета</w:t>
      </w:r>
    </w:p>
    <w:p w:rsidR="006C077D" w:rsidRDefault="00EC168A" w:rsidP="006C077D">
      <w:pPr>
        <w:spacing w:after="0" w:line="240" w:lineRule="auto"/>
        <w:ind w:left="538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Прочноокопского</w:t>
      </w:r>
      <w:r w:rsidRPr="007F21F3">
        <w:rPr>
          <w:rFonts w:ascii="Arial" w:hAnsi="Arial" w:cs="Arial"/>
          <w:sz w:val="24"/>
          <w:szCs w:val="24"/>
        </w:rPr>
        <w:t xml:space="preserve"> </w:t>
      </w:r>
      <w:r w:rsidR="00E35E0E" w:rsidRPr="007F21F3">
        <w:rPr>
          <w:rFonts w:ascii="Arial" w:hAnsi="Arial" w:cs="Arial"/>
          <w:sz w:val="24"/>
          <w:szCs w:val="24"/>
        </w:rPr>
        <w:t>сельского поселения</w:t>
      </w:r>
    </w:p>
    <w:p w:rsidR="00E35E0E" w:rsidRPr="007F21F3" w:rsidRDefault="00E35E0E" w:rsidP="006C077D">
      <w:pPr>
        <w:spacing w:after="0" w:line="240" w:lineRule="auto"/>
        <w:ind w:left="538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Новокубанского района</w:t>
      </w:r>
    </w:p>
    <w:p w:rsidR="00E35E0E" w:rsidRPr="007F21F3" w:rsidRDefault="00E35E0E" w:rsidP="006C077D">
      <w:pPr>
        <w:spacing w:after="0" w:line="240" w:lineRule="auto"/>
        <w:ind w:left="538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                      (Ф.И.О.)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Заключение по результатам экспертизы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6C07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(наименование проекта нормативного правового акта)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Комиссия Совета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сельского поселения Новокубанского района по нормотворчеству, развитию местного самоуправления, вопросам АПК и контролю как уполномоченный орган по проведению антикоррупционной экспертизы </w:t>
      </w:r>
      <w:r w:rsidRPr="007F21F3">
        <w:rPr>
          <w:rFonts w:ascii="Arial" w:hAnsi="Arial" w:cs="Arial"/>
          <w:sz w:val="24"/>
          <w:szCs w:val="24"/>
        </w:rPr>
        <w:lastRenderedPageBreak/>
        <w:t xml:space="preserve">нормативных правовых актов (проектов) Совета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района, рассмотрев</w:t>
      </w:r>
    </w:p>
    <w:p w:rsidR="00E35E0E" w:rsidRPr="007F21F3" w:rsidRDefault="00E35E0E" w:rsidP="006C07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(наименование проекта нормативного правового акта)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поступивший от</w:t>
      </w:r>
    </w:p>
    <w:p w:rsidR="00E35E0E" w:rsidRPr="007F21F3" w:rsidRDefault="00E35E0E" w:rsidP="006C07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(разработчик проекта)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установила следующее: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1. Проект нормативного правового акта размещен на официальном сайте администрации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района, в подразделе «Антикоррупционная экспертиза» раздела «Противодействие коррупции», для проведения независимой антикоррупционной экспертизы проектов.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В срок, установленный пунктом 2.4 Порядка антикоррупционной экспертизы нормативных правовых актов Совета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сельского поселения Новокубанского района и их проектов, утвержденного решением Совета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от ___________ года №</w:t>
      </w:r>
      <w:r w:rsidR="00E954B2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____, от независимых экспертов заключения не поступали.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Вместе с тем при проведении антикоррупционной экспертизы выявлены следующие положения, не относящиеся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</w:t>
      </w:r>
      <w:r w:rsidR="00E954B2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года №</w:t>
      </w:r>
      <w:r w:rsidR="00E954B2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96 (далее - Методика), к коррупциогенным факторам, но которые могут способствовать созданию условий для проявления коррупции *.</w:t>
      </w:r>
    </w:p>
    <w:p w:rsidR="00E35E0E" w:rsidRPr="007F21F3" w:rsidRDefault="00E35E0E" w:rsidP="006C07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(описание положений, не относящихся в соответствии с Методикой к коррупциогенным факторам, но которые могут способствовать созданию условий для проявления коррупции)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В целях устранения выявленных положений предлагается</w:t>
      </w:r>
    </w:p>
    <w:p w:rsidR="00E35E0E" w:rsidRPr="007F21F3" w:rsidRDefault="00E35E0E" w:rsidP="006C07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(способ устранения)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3. Проект нормативного правового акта</w:t>
      </w:r>
      <w:r w:rsidR="00E954B2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может быть рекомендован для официального принятия.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* Указывается в случае, если в ходе проведения антикоррупционной экспертизы проекта нормативного правового акта выявлены положения, не относящиеся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</w:t>
      </w:r>
      <w:r w:rsidR="00FA719F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года № 96, к коррупциогенным факторам, но которые могут способствовать созданию условий для проявления коррупции.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________________                   _______________                 _______________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(наименование должности) </w:t>
      </w:r>
      <w:r w:rsidR="00FA719F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       (подпись)             </w:t>
      </w:r>
      <w:r w:rsidR="00FA719F" w:rsidRPr="007F21F3">
        <w:rPr>
          <w:rFonts w:ascii="Arial" w:hAnsi="Arial" w:cs="Arial"/>
          <w:sz w:val="24"/>
          <w:szCs w:val="24"/>
        </w:rPr>
        <w:t xml:space="preserve">        </w:t>
      </w:r>
      <w:r w:rsidRPr="007F21F3">
        <w:rPr>
          <w:rFonts w:ascii="Arial" w:hAnsi="Arial" w:cs="Arial"/>
          <w:sz w:val="24"/>
          <w:szCs w:val="24"/>
        </w:rPr>
        <w:t>(инициалы, фамилия)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C077D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Глава</w:t>
      </w:r>
    </w:p>
    <w:p w:rsidR="00E35E0E" w:rsidRPr="007F21F3" w:rsidRDefault="00EC168A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Прочноокопского</w:t>
      </w:r>
      <w:r w:rsidRPr="007F21F3">
        <w:rPr>
          <w:rFonts w:ascii="Arial" w:hAnsi="Arial" w:cs="Arial"/>
          <w:sz w:val="24"/>
          <w:szCs w:val="24"/>
        </w:rPr>
        <w:t xml:space="preserve"> </w:t>
      </w:r>
      <w:r w:rsidR="00E35E0E" w:rsidRPr="007F21F3">
        <w:rPr>
          <w:rFonts w:ascii="Arial" w:hAnsi="Arial" w:cs="Arial"/>
          <w:sz w:val="24"/>
          <w:szCs w:val="24"/>
        </w:rPr>
        <w:t>сельского поселения</w:t>
      </w:r>
    </w:p>
    <w:p w:rsidR="006C077D" w:rsidRDefault="006C077D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Новокубанского района</w:t>
      </w:r>
    </w:p>
    <w:p w:rsidR="006C077D" w:rsidRDefault="00EC168A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Р.Ю.Лысенко</w:t>
      </w:r>
    </w:p>
    <w:p w:rsidR="006C077D" w:rsidRDefault="006C077D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C077D" w:rsidRDefault="006C077D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C077D" w:rsidRDefault="006C077D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2752C" w:rsidRPr="007F21F3" w:rsidRDefault="0072752C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Приложение № 2</w:t>
      </w:r>
    </w:p>
    <w:p w:rsidR="006C077D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к Порядку</w:t>
      </w:r>
    </w:p>
    <w:p w:rsidR="006C077D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проведения антикоррупционной экспертизы</w:t>
      </w:r>
    </w:p>
    <w:p w:rsidR="001F5862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нормативных паровых актов</w:t>
      </w:r>
    </w:p>
    <w:p w:rsidR="001F5862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Совета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Новокубанского района и их проектов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1F5862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Примерная форма</w:t>
      </w:r>
    </w:p>
    <w:p w:rsidR="00E35E0E" w:rsidRPr="007F21F3" w:rsidRDefault="00E35E0E" w:rsidP="001F5862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отрицательного заключения по результатам антикоррупционной экспертизы проекта нормативного правового акта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1F5862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Председателю Совета</w:t>
      </w:r>
    </w:p>
    <w:p w:rsidR="001F5862" w:rsidRDefault="00EC168A" w:rsidP="001F5862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Прочноокопского</w:t>
      </w:r>
      <w:r w:rsidRPr="007F21F3">
        <w:rPr>
          <w:rFonts w:ascii="Arial" w:hAnsi="Arial" w:cs="Arial"/>
          <w:sz w:val="24"/>
          <w:szCs w:val="24"/>
        </w:rPr>
        <w:t xml:space="preserve"> </w:t>
      </w:r>
      <w:r w:rsidR="00E35E0E" w:rsidRPr="007F21F3">
        <w:rPr>
          <w:rFonts w:ascii="Arial" w:hAnsi="Arial" w:cs="Arial"/>
          <w:sz w:val="24"/>
          <w:szCs w:val="24"/>
        </w:rPr>
        <w:t>сельского поселения</w:t>
      </w:r>
    </w:p>
    <w:p w:rsidR="00E35E0E" w:rsidRPr="007F21F3" w:rsidRDefault="00E35E0E" w:rsidP="001F5862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Новокубанского района</w:t>
      </w:r>
    </w:p>
    <w:p w:rsidR="00E35E0E" w:rsidRPr="007F21F3" w:rsidRDefault="00E35E0E" w:rsidP="001F5862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                      (Ф.И.О.)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Заключение по результатам экспертизы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1F586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(наименование проекта нормативного правового акта)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Комиссия Совета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сельского поселения Новокубанского района по нормотворчеству по нормотворчеству и контролю за соблюдением органами и должностными лицами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сельского поселения Новокубанского района полномочий по решению вопросов местного значения как уполномоченный орган по проведению антикоррупционной экспертизы нормативных правовых актов (проектов) Совета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района, рассмотрев</w:t>
      </w:r>
    </w:p>
    <w:p w:rsidR="00E35E0E" w:rsidRPr="007F21F3" w:rsidRDefault="00E35E0E" w:rsidP="001F586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(наименование проекта нормативного правового акта)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поступивший от</w:t>
      </w:r>
    </w:p>
    <w:p w:rsidR="00E35E0E" w:rsidRPr="007F21F3" w:rsidRDefault="00E35E0E" w:rsidP="001F586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(разработчик проекта)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установила следующее: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1. Проект нормативного правового акта размещен на официальном сайте администрации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в сети Интернет (</w:t>
      </w:r>
      <w:r w:rsidR="00EC168A" w:rsidRPr="00EC168A">
        <w:rPr>
          <w:rFonts w:ascii="Arial" w:hAnsi="Arial" w:cs="Arial"/>
          <w:sz w:val="24"/>
          <w:szCs w:val="24"/>
        </w:rPr>
        <w:t>https://prochnookopsk.ru/</w:t>
      </w:r>
      <w:r w:rsidRPr="007F21F3">
        <w:rPr>
          <w:rFonts w:ascii="Arial" w:hAnsi="Arial" w:cs="Arial"/>
          <w:sz w:val="24"/>
          <w:szCs w:val="24"/>
        </w:rPr>
        <w:t>) в подразделе «Антикоррупционная экспертиза» раздела «Противодействие коррупции», для проведения независимой антикоррупционной экспертизы проектов.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В срок, установленный пунктом 2.4 Порядка антикоррупционной экспертизы нормативных правовых актов Совета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сельского поселения Новокубанского района и их проектов, утвержденного решением Совета </w:t>
      </w:r>
      <w:r w:rsidR="00EC168A">
        <w:rPr>
          <w:rFonts w:ascii="Arial" w:hAnsi="Arial" w:cs="Arial"/>
          <w:sz w:val="24"/>
          <w:szCs w:val="24"/>
        </w:rPr>
        <w:t>Прочноокопского</w:t>
      </w:r>
      <w:r w:rsidR="00EC168A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сельского поселения Новокубанского района от ____________ года №</w:t>
      </w:r>
      <w:r w:rsidR="00FD3D06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>____, от независимых экспертов заключения не поступали (поступали) *.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lastRenderedPageBreak/>
        <w:t>2. В ходе антикоррупционной экспертизы проек</w:t>
      </w:r>
      <w:r w:rsidR="00FD3D06" w:rsidRPr="007F21F3">
        <w:rPr>
          <w:rFonts w:ascii="Arial" w:hAnsi="Arial" w:cs="Arial"/>
          <w:sz w:val="24"/>
          <w:szCs w:val="24"/>
        </w:rPr>
        <w:t xml:space="preserve">та нормативного правового акта </w:t>
      </w:r>
      <w:r w:rsidRPr="007F21F3">
        <w:rPr>
          <w:rFonts w:ascii="Arial" w:hAnsi="Arial" w:cs="Arial"/>
          <w:sz w:val="24"/>
          <w:szCs w:val="24"/>
        </w:rPr>
        <w:t>обнаружены следующие коррупциогенные факторы: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71"/>
        <w:gridCol w:w="4898"/>
        <w:gridCol w:w="3969"/>
      </w:tblGrid>
      <w:tr w:rsidR="00E35E0E" w:rsidRPr="007F21F3" w:rsidTr="00F72FE3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1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1F3">
              <w:rPr>
                <w:rFonts w:ascii="Arial" w:hAnsi="Arial" w:cs="Arial"/>
                <w:sz w:val="24"/>
                <w:szCs w:val="24"/>
              </w:rPr>
              <w:t>Раздел, глава, пункт, абзац проекта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E0E" w:rsidRPr="007F21F3" w:rsidTr="00F72FE3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1F3">
              <w:rPr>
                <w:rFonts w:ascii="Arial" w:hAnsi="Arial" w:cs="Arial"/>
                <w:sz w:val="24"/>
                <w:szCs w:val="24"/>
              </w:rPr>
              <w:t>Текст проекта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E0E" w:rsidRPr="007F21F3" w:rsidTr="00F72FE3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1F3">
              <w:rPr>
                <w:rFonts w:ascii="Arial" w:hAnsi="Arial" w:cs="Arial"/>
                <w:sz w:val="24"/>
                <w:szCs w:val="24"/>
              </w:rPr>
              <w:t>Коррупциогенный фактор (в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</w:t>
            </w:r>
            <w:r w:rsidR="00FD3D06" w:rsidRPr="007F2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21F3">
              <w:rPr>
                <w:rFonts w:ascii="Arial" w:hAnsi="Arial" w:cs="Arial"/>
                <w:sz w:val="24"/>
                <w:szCs w:val="24"/>
              </w:rPr>
              <w:t>года № 96)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E0E" w:rsidRPr="007F21F3" w:rsidTr="00F72FE3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1F3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E0E" w:rsidRPr="007F21F3" w:rsidTr="00F72FE3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1F3">
              <w:rPr>
                <w:rFonts w:ascii="Arial" w:hAnsi="Arial" w:cs="Arial"/>
                <w:sz w:val="24"/>
                <w:szCs w:val="24"/>
              </w:rPr>
              <w:t>Рекомендации по устранению коррупциогенного фактора и (или) по включению превентивных антикоррупционных норм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E0E" w:rsidRPr="007F21F3" w:rsidTr="00F72FE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1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7F21F3" w:rsidRDefault="00E35E0E" w:rsidP="001F586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3. Указанные недоработки проекта нормативного правового акта не позволяют его рекомендовать для официального принятия.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________________                         _______________                 _______________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 xml:space="preserve">(наименование должности) </w:t>
      </w:r>
      <w:r w:rsidR="00FD3D06" w:rsidRPr="007F21F3">
        <w:rPr>
          <w:rFonts w:ascii="Arial" w:hAnsi="Arial" w:cs="Arial"/>
          <w:sz w:val="24"/>
          <w:szCs w:val="24"/>
        </w:rPr>
        <w:t xml:space="preserve">  </w:t>
      </w:r>
      <w:r w:rsidRPr="007F21F3">
        <w:rPr>
          <w:rFonts w:ascii="Arial" w:hAnsi="Arial" w:cs="Arial"/>
          <w:sz w:val="24"/>
          <w:szCs w:val="24"/>
        </w:rPr>
        <w:t xml:space="preserve">        </w:t>
      </w:r>
      <w:r w:rsidR="00FD3D06" w:rsidRPr="007F21F3">
        <w:rPr>
          <w:rFonts w:ascii="Arial" w:hAnsi="Arial" w:cs="Arial"/>
          <w:sz w:val="24"/>
          <w:szCs w:val="24"/>
        </w:rPr>
        <w:t xml:space="preserve"> </w:t>
      </w:r>
      <w:r w:rsidRPr="007F21F3">
        <w:rPr>
          <w:rFonts w:ascii="Arial" w:hAnsi="Arial" w:cs="Arial"/>
          <w:sz w:val="24"/>
          <w:szCs w:val="24"/>
        </w:rPr>
        <w:t xml:space="preserve">  (подпись)        </w:t>
      </w:r>
      <w:r w:rsidR="00FD3D06" w:rsidRPr="007F21F3">
        <w:rPr>
          <w:rFonts w:ascii="Arial" w:hAnsi="Arial" w:cs="Arial"/>
          <w:sz w:val="24"/>
          <w:szCs w:val="24"/>
        </w:rPr>
        <w:t xml:space="preserve">               </w:t>
      </w:r>
      <w:r w:rsidRPr="007F21F3">
        <w:rPr>
          <w:rFonts w:ascii="Arial" w:hAnsi="Arial" w:cs="Arial"/>
          <w:sz w:val="24"/>
          <w:szCs w:val="24"/>
        </w:rPr>
        <w:t>(инициалы, фамилия)</w:t>
      </w: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35E0E" w:rsidRPr="007F21F3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F5862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Глава</w:t>
      </w:r>
    </w:p>
    <w:p w:rsidR="00E35E0E" w:rsidRPr="007F21F3" w:rsidRDefault="00EC168A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Прочноокопского</w:t>
      </w:r>
      <w:r w:rsidRPr="007F21F3">
        <w:rPr>
          <w:rFonts w:ascii="Arial" w:hAnsi="Arial" w:cs="Arial"/>
          <w:sz w:val="24"/>
          <w:szCs w:val="24"/>
        </w:rPr>
        <w:t xml:space="preserve"> </w:t>
      </w:r>
      <w:r w:rsidR="00E35E0E" w:rsidRPr="007F21F3">
        <w:rPr>
          <w:rFonts w:ascii="Arial" w:hAnsi="Arial" w:cs="Arial"/>
          <w:sz w:val="24"/>
          <w:szCs w:val="24"/>
        </w:rPr>
        <w:t>сельского поселения</w:t>
      </w:r>
    </w:p>
    <w:p w:rsidR="001F5862" w:rsidRDefault="00E35E0E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21F3">
        <w:rPr>
          <w:rFonts w:ascii="Arial" w:hAnsi="Arial" w:cs="Arial"/>
          <w:sz w:val="24"/>
          <w:szCs w:val="24"/>
        </w:rPr>
        <w:t>Но</w:t>
      </w:r>
      <w:r w:rsidR="00FD3D06" w:rsidRPr="007F21F3">
        <w:rPr>
          <w:rFonts w:ascii="Arial" w:hAnsi="Arial" w:cs="Arial"/>
          <w:sz w:val="24"/>
          <w:szCs w:val="24"/>
        </w:rPr>
        <w:t>вокубанского района</w:t>
      </w:r>
    </w:p>
    <w:p w:rsidR="00E35E0E" w:rsidRPr="007F21F3" w:rsidRDefault="00EC168A" w:rsidP="007F21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Р.Ю.Лысенко</w:t>
      </w:r>
    </w:p>
    <w:sectPr w:rsidR="00E35E0E" w:rsidRPr="007F21F3" w:rsidSect="007F21F3">
      <w:pgSz w:w="11906" w:h="16800"/>
      <w:pgMar w:top="1134" w:right="567" w:bottom="851" w:left="170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68AD"/>
    <w:multiLevelType w:val="hybridMultilevel"/>
    <w:tmpl w:val="DDB06040"/>
    <w:lvl w:ilvl="0" w:tplc="F0963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C47803"/>
    <w:multiLevelType w:val="hybridMultilevel"/>
    <w:tmpl w:val="C8A262F6"/>
    <w:lvl w:ilvl="0" w:tplc="2DBABD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01"/>
    <w:rsid w:val="000405F6"/>
    <w:rsid w:val="000E52B8"/>
    <w:rsid w:val="001F5862"/>
    <w:rsid w:val="00286B11"/>
    <w:rsid w:val="003E3401"/>
    <w:rsid w:val="00406E88"/>
    <w:rsid w:val="005920E9"/>
    <w:rsid w:val="006C077D"/>
    <w:rsid w:val="006D5E9D"/>
    <w:rsid w:val="0072752C"/>
    <w:rsid w:val="007F21F3"/>
    <w:rsid w:val="00825B85"/>
    <w:rsid w:val="0084271D"/>
    <w:rsid w:val="00842CD5"/>
    <w:rsid w:val="00855F09"/>
    <w:rsid w:val="00870106"/>
    <w:rsid w:val="00A120D4"/>
    <w:rsid w:val="00B760C8"/>
    <w:rsid w:val="00D57B08"/>
    <w:rsid w:val="00DE5E3E"/>
    <w:rsid w:val="00DE7454"/>
    <w:rsid w:val="00E35E0E"/>
    <w:rsid w:val="00E818C6"/>
    <w:rsid w:val="00E954B2"/>
    <w:rsid w:val="00EC0EB1"/>
    <w:rsid w:val="00EC168A"/>
    <w:rsid w:val="00EF3986"/>
    <w:rsid w:val="00F070BB"/>
    <w:rsid w:val="00F25A9D"/>
    <w:rsid w:val="00FA719F"/>
    <w:rsid w:val="00FB7794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8E0FB3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1">
    <w:name w:val="Заголовок 1 Знак"/>
    <w:basedOn w:val="a0"/>
    <w:uiPriority w:val="99"/>
    <w:qFormat/>
    <w:rsid w:val="008E0FB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8E0F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8E0FB3"/>
    <w:rPr>
      <w:b/>
      <w:bCs/>
      <w:color w:val="106BBE"/>
    </w:rPr>
  </w:style>
  <w:style w:type="character" w:customStyle="1" w:styleId="a5">
    <w:name w:val="Верхний колонтитул Знак"/>
    <w:basedOn w:val="a0"/>
    <w:uiPriority w:val="99"/>
    <w:semiHidden/>
    <w:qFormat/>
    <w:rsid w:val="00A53DDC"/>
  </w:style>
  <w:style w:type="character" w:customStyle="1" w:styleId="a6">
    <w:name w:val="Нижний колонтитул Знак"/>
    <w:basedOn w:val="a0"/>
    <w:uiPriority w:val="99"/>
    <w:qFormat/>
    <w:rsid w:val="00A53DDC"/>
  </w:style>
  <w:style w:type="character" w:customStyle="1" w:styleId="a7">
    <w:name w:val="Текст выноски Знак"/>
    <w:basedOn w:val="a0"/>
    <w:uiPriority w:val="99"/>
    <w:semiHidden/>
    <w:qFormat/>
    <w:rsid w:val="00A53DD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F6873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5D691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5D6911"/>
    <w:pPr>
      <w:spacing w:after="140"/>
    </w:pPr>
  </w:style>
  <w:style w:type="paragraph" w:styleId="aa">
    <w:name w:val="List"/>
    <w:basedOn w:val="a9"/>
    <w:rsid w:val="005D6911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5D691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D6911"/>
    <w:pPr>
      <w:suppressLineNumbers/>
    </w:pPr>
    <w:rPr>
      <w:rFonts w:ascii="PT Astra Serif" w:hAnsi="PT Astra Serif" w:cs="Noto Sans Devanagari"/>
    </w:rPr>
  </w:style>
  <w:style w:type="paragraph" w:customStyle="1" w:styleId="ac">
    <w:name w:val="Нормальный (таблица)"/>
    <w:basedOn w:val="a"/>
    <w:next w:val="a"/>
    <w:uiPriority w:val="99"/>
    <w:qFormat/>
    <w:rsid w:val="008E0FB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rsid w:val="008E0FB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3775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5D6911"/>
  </w:style>
  <w:style w:type="paragraph" w:customStyle="1" w:styleId="12">
    <w:name w:val="Верхний колонтитул1"/>
    <w:basedOn w:val="a"/>
    <w:uiPriority w:val="99"/>
    <w:semiHidden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A53D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Plain Text"/>
    <w:aliases w:val="Знак Знак,Знак Знак Знак Знак,Знак Знак Знак"/>
    <w:basedOn w:val="a"/>
    <w:link w:val="af2"/>
    <w:rsid w:val="006D5E9D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aliases w:val="Знак Знак Знак1,Знак Знак Знак Знак Знак,Знак Знак Знак Знак1"/>
    <w:basedOn w:val="a0"/>
    <w:link w:val="af1"/>
    <w:rsid w:val="006D5E9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3">
    <w:name w:val="Hyperlink"/>
    <w:basedOn w:val="a0"/>
    <w:uiPriority w:val="99"/>
    <w:unhideWhenUsed/>
    <w:rsid w:val="007F2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8E0FB3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1">
    <w:name w:val="Заголовок 1 Знак"/>
    <w:basedOn w:val="a0"/>
    <w:uiPriority w:val="99"/>
    <w:qFormat/>
    <w:rsid w:val="008E0FB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8E0F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8E0FB3"/>
    <w:rPr>
      <w:b/>
      <w:bCs/>
      <w:color w:val="106BBE"/>
    </w:rPr>
  </w:style>
  <w:style w:type="character" w:customStyle="1" w:styleId="a5">
    <w:name w:val="Верхний колонтитул Знак"/>
    <w:basedOn w:val="a0"/>
    <w:uiPriority w:val="99"/>
    <w:semiHidden/>
    <w:qFormat/>
    <w:rsid w:val="00A53DDC"/>
  </w:style>
  <w:style w:type="character" w:customStyle="1" w:styleId="a6">
    <w:name w:val="Нижний колонтитул Знак"/>
    <w:basedOn w:val="a0"/>
    <w:uiPriority w:val="99"/>
    <w:qFormat/>
    <w:rsid w:val="00A53DDC"/>
  </w:style>
  <w:style w:type="character" w:customStyle="1" w:styleId="a7">
    <w:name w:val="Текст выноски Знак"/>
    <w:basedOn w:val="a0"/>
    <w:uiPriority w:val="99"/>
    <w:semiHidden/>
    <w:qFormat/>
    <w:rsid w:val="00A53DD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F6873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5D691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5D6911"/>
    <w:pPr>
      <w:spacing w:after="140"/>
    </w:pPr>
  </w:style>
  <w:style w:type="paragraph" w:styleId="aa">
    <w:name w:val="List"/>
    <w:basedOn w:val="a9"/>
    <w:rsid w:val="005D6911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5D691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D6911"/>
    <w:pPr>
      <w:suppressLineNumbers/>
    </w:pPr>
    <w:rPr>
      <w:rFonts w:ascii="PT Astra Serif" w:hAnsi="PT Astra Serif" w:cs="Noto Sans Devanagari"/>
    </w:rPr>
  </w:style>
  <w:style w:type="paragraph" w:customStyle="1" w:styleId="ac">
    <w:name w:val="Нормальный (таблица)"/>
    <w:basedOn w:val="a"/>
    <w:next w:val="a"/>
    <w:uiPriority w:val="99"/>
    <w:qFormat/>
    <w:rsid w:val="008E0FB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rsid w:val="008E0FB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3775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5D6911"/>
  </w:style>
  <w:style w:type="paragraph" w:customStyle="1" w:styleId="12">
    <w:name w:val="Верхний колонтитул1"/>
    <w:basedOn w:val="a"/>
    <w:uiPriority w:val="99"/>
    <w:semiHidden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A53D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Plain Text"/>
    <w:aliases w:val="Знак Знак,Знак Знак Знак Знак,Знак Знак Знак"/>
    <w:basedOn w:val="a"/>
    <w:link w:val="af2"/>
    <w:rsid w:val="006D5E9D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aliases w:val="Знак Знак Знак1,Знак Знак Знак Знак Знак,Знак Знак Знак Знак1"/>
    <w:basedOn w:val="a0"/>
    <w:link w:val="af1"/>
    <w:rsid w:val="006D5E9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3">
    <w:name w:val="Hyperlink"/>
    <w:basedOn w:val="a0"/>
    <w:uiPriority w:val="99"/>
    <w:unhideWhenUsed/>
    <w:rsid w:val="007F2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BOSS</cp:lastModifiedBy>
  <cp:revision>4</cp:revision>
  <cp:lastPrinted>2023-04-20T11:34:00Z</cp:lastPrinted>
  <dcterms:created xsi:type="dcterms:W3CDTF">2024-06-05T12:57:00Z</dcterms:created>
  <dcterms:modified xsi:type="dcterms:W3CDTF">2024-06-05T12:58:00Z</dcterms:modified>
  <dc:language>ru-RU</dc:language>
</cp:coreProperties>
</file>