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F3" w:rsidRDefault="008D32F3"/>
    <w:tbl>
      <w:tblPr>
        <w:tblpPr w:leftFromText="180" w:rightFromText="180" w:vertAnchor="page" w:horzAnchor="margin" w:tblpX="108" w:tblpY="297"/>
        <w:tblW w:w="9488" w:type="dxa"/>
        <w:tblLook w:val="0000"/>
      </w:tblPr>
      <w:tblGrid>
        <w:gridCol w:w="9488"/>
      </w:tblGrid>
      <w:tr w:rsidR="008C4DEE" w:rsidRPr="008C4DEE" w:rsidTr="008C4DEE">
        <w:trPr>
          <w:trHeight w:val="430"/>
        </w:trPr>
        <w:tc>
          <w:tcPr>
            <w:tcW w:w="9488" w:type="dxa"/>
            <w:vAlign w:val="bottom"/>
          </w:tcPr>
          <w:p w:rsidR="008C4DEE" w:rsidRDefault="008D32F3" w:rsidP="008C4DEE">
            <w:pPr>
              <w:pStyle w:val="af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2723515</wp:posOffset>
                  </wp:positionH>
                  <wp:positionV relativeFrom="paragraph">
                    <wp:posOffset>46990</wp:posOffset>
                  </wp:positionV>
                  <wp:extent cx="567690" cy="683260"/>
                  <wp:effectExtent l="19050" t="0" r="3810" b="0"/>
                  <wp:wrapNone/>
                  <wp:docPr id="6" name="Рисунок 6" descr="img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0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0000" contras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68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D32F3" w:rsidRDefault="008D32F3" w:rsidP="008C4DEE">
            <w:pPr>
              <w:pStyle w:val="af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D32F3" w:rsidRDefault="008D32F3" w:rsidP="008C4DEE">
            <w:pPr>
              <w:pStyle w:val="af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D32F3" w:rsidRDefault="008D32F3" w:rsidP="008C4DEE">
            <w:pPr>
              <w:pStyle w:val="af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D32F3" w:rsidRDefault="008D32F3" w:rsidP="008C4DEE">
            <w:pPr>
              <w:pStyle w:val="af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C4DEE" w:rsidRPr="008C4DEE" w:rsidRDefault="008C4DEE" w:rsidP="008C4DEE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C4DEE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СОВЕТ </w:t>
            </w:r>
            <w:r w:rsidR="008D32F3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ПРОЧНООКОПСКОГО</w:t>
            </w:r>
            <w:r w:rsidRPr="008C4DEE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СЕЛЬСКОГО ПОСЕЛЕНИЯ</w:t>
            </w:r>
          </w:p>
          <w:p w:rsidR="008C4DEE" w:rsidRPr="008C4DEE" w:rsidRDefault="008C4DEE" w:rsidP="008C4DEE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C4DEE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НОВОКУБАНСКОГО РАЙОНА</w:t>
            </w:r>
          </w:p>
          <w:p w:rsidR="008C4DEE" w:rsidRDefault="008C4DEE" w:rsidP="008C4DEE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C4DEE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РЕШЕНИЕ</w:t>
            </w:r>
          </w:p>
          <w:p w:rsidR="008C4DEE" w:rsidRPr="008C4DEE" w:rsidRDefault="008C4DEE" w:rsidP="008C4DE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C4DEE" w:rsidRPr="008C4DEE" w:rsidRDefault="002C51F8" w:rsidP="008C4DEE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C4DEE" w:rsidRPr="008C4D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="008C4D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  <w:r w:rsidR="007D1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8C4D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8C4DEE" w:rsidRPr="008C4D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E62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  <w:p w:rsidR="008C4DEE" w:rsidRPr="008C4DEE" w:rsidRDefault="008D32F3" w:rsidP="008C4DEE">
            <w:pPr>
              <w:pStyle w:val="af4"/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Прочноокопская</w:t>
            </w:r>
          </w:p>
        </w:tc>
      </w:tr>
    </w:tbl>
    <w:p w:rsidR="00213AAC" w:rsidRPr="008C4DEE" w:rsidRDefault="00213AAC" w:rsidP="008C4DEE">
      <w:pPr>
        <w:pStyle w:val="af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64280284"/>
      <w:r w:rsidRPr="008C4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</w:t>
      </w:r>
      <w:r w:rsidR="006B4A69" w:rsidRPr="008C4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4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утверждении</w:t>
      </w:r>
      <w:r w:rsidR="006B4A69" w:rsidRPr="008C4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4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Положения</w:t>
      </w:r>
      <w:r w:rsidR="006B4A69" w:rsidRPr="008C4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4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="006B4A69" w:rsidRPr="008C4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4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порядке</w:t>
      </w:r>
      <w:r w:rsidR="006B4A69" w:rsidRPr="008C4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4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владения,</w:t>
      </w:r>
      <w:r w:rsidR="006B4A69" w:rsidRPr="008C4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4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пользования</w:t>
      </w:r>
      <w:r w:rsidR="006B4A69" w:rsidRPr="008C4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4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 w:rsidR="006B4A69" w:rsidRPr="008C4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4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распоряжения</w:t>
      </w:r>
      <w:r w:rsidR="006B4A69" w:rsidRPr="008C4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4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</w:t>
      </w:r>
      <w:r w:rsidR="005A19B4" w:rsidRPr="008C4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ым имуществом</w:t>
      </w:r>
      <w:r w:rsidR="006B4A69" w:rsidRPr="008C4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32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Прочноокопского</w:t>
      </w:r>
      <w:r w:rsidR="006B4A69" w:rsidRPr="008C4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4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="006B4A69" w:rsidRPr="008C4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4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="006B4A69" w:rsidRPr="008C4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4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Новокубанского</w:t>
      </w:r>
      <w:r w:rsidR="006B4A69" w:rsidRPr="008C4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4D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района</w:t>
      </w:r>
    </w:p>
    <w:bookmarkEnd w:id="0"/>
    <w:p w:rsidR="008C4DEE" w:rsidRPr="008C4DEE" w:rsidRDefault="008C4DEE" w:rsidP="008C4DEE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3AAC" w:rsidRPr="008C4DEE" w:rsidRDefault="00213AAC" w:rsidP="008C4DEE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имуществом,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находящимся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2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Прочноокопского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</w:t>
      </w:r>
      <w:r w:rsidR="009E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445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445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2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Прочноокопского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2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Прочноокопского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 w:rsidR="003D443B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окубанского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43B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4A69"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8C4D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3AAC" w:rsidRPr="000970A4" w:rsidRDefault="0071462D" w:rsidP="0071462D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AAC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AAC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AAC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AAC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AAC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владения,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AAC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AAC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AAC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AAC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5A19B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имуществом </w:t>
      </w:r>
      <w:r w:rsidR="008D32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Прочноокопского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50F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50F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AAC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AAC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AAC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AAC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AAC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решению.</w:t>
      </w:r>
    </w:p>
    <w:p w:rsidR="0071462D" w:rsidRPr="000970A4" w:rsidRDefault="0071462D" w:rsidP="0071462D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силу: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3AAC" w:rsidRPr="000970A4" w:rsidRDefault="0071462D" w:rsidP="0071462D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F025E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25E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2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Прочноокопского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25E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25E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25E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25E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25E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129694786"/>
      <w:r w:rsidR="002C51F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2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25E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32F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25E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25E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2F3">
        <w:rPr>
          <w:rFonts w:ascii="Times New Roman" w:eastAsia="Times New Roman" w:hAnsi="Times New Roman" w:cs="Times New Roman"/>
          <w:sz w:val="28"/>
          <w:szCs w:val="28"/>
          <w:lang w:eastAsia="ru-RU"/>
        </w:rPr>
        <w:t>258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DF025E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владения,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2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Прочноокопского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F025E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70A4" w:rsidRPr="000970A4" w:rsidRDefault="0071462D" w:rsidP="008D32F3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2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Прочноокопского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32F3">
        <w:rPr>
          <w:rFonts w:ascii="Times New Roman" w:eastAsia="Times New Roman" w:hAnsi="Times New Roman" w:cs="Times New Roman"/>
          <w:sz w:val="28"/>
          <w:szCs w:val="28"/>
          <w:lang w:eastAsia="ru-RU"/>
        </w:rPr>
        <w:t>5 сентября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32F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2F3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32F3" w:rsidRPr="008D32F3">
        <w:rPr>
          <w:rFonts w:ascii="Times New Roman" w:hAnsi="Times New Roman" w:cs="Times New Roman"/>
          <w:sz w:val="28"/>
          <w:szCs w:val="28"/>
        </w:rPr>
        <w:t>О внесении изменений в решение Совета Прочноокопского сельского поселения Новокубанского района от 18 декабря 2012 года № 258 «Об утверждении Положения о порядке владения, пользования и распоряжения муниципальным имуществом Прочноокопского сельского поселения Новокубанского района</w:t>
      </w:r>
      <w:r w:rsidR="008D32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70A4"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25E" w:rsidRPr="000970A4" w:rsidRDefault="00DF025E" w:rsidP="008C4DE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2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Прочноокопского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64280438"/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финансам,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бюджету,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налогам,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</w:t>
      </w:r>
      <w:bookmarkEnd w:id="2"/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998" w:rsidRPr="004B7998" w:rsidRDefault="00213AAC" w:rsidP="004B799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998" w:rsidRPr="004B7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его официального опубликования в информационном бюллетене «Вестник </w:t>
      </w:r>
      <w:r w:rsidR="008D32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Прочноокопского</w:t>
      </w:r>
      <w:r w:rsidR="004B7998" w:rsidRPr="004B7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района».</w:t>
      </w:r>
    </w:p>
    <w:p w:rsidR="000A17EB" w:rsidRPr="000970A4" w:rsidRDefault="000A17EB" w:rsidP="000A17EB">
      <w:pPr>
        <w:spacing w:after="0" w:line="240" w:lineRule="auto"/>
        <w:ind w:left="-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2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Прочноокопского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70A4" w:rsidRPr="000970A4" w:rsidRDefault="000A17EB" w:rsidP="000A17EB">
      <w:pPr>
        <w:spacing w:after="0" w:line="240" w:lineRule="auto"/>
        <w:ind w:left="-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r w:rsidR="006B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32F3">
        <w:rPr>
          <w:rFonts w:ascii="Times New Roman" w:eastAsia="Times New Roman" w:hAnsi="Times New Roman" w:cs="Times New Roman"/>
          <w:sz w:val="28"/>
          <w:szCs w:val="28"/>
          <w:lang w:eastAsia="ru-RU"/>
        </w:rPr>
        <w:t>Р.Ю. Лысенко</w:t>
      </w:r>
    </w:p>
    <w:p w:rsidR="000970A4" w:rsidRPr="000970A4" w:rsidRDefault="000970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0A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970A4" w:rsidRPr="000970A4" w:rsidRDefault="00E06445" w:rsidP="000A17EB">
      <w:pPr>
        <w:pStyle w:val="af4"/>
        <w:ind w:left="5103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06445" w:rsidRPr="000970A4" w:rsidRDefault="00E06445" w:rsidP="000A17EB">
      <w:pPr>
        <w:pStyle w:val="af4"/>
        <w:ind w:left="5103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решением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Совета</w:t>
      </w:r>
    </w:p>
    <w:p w:rsidR="00E06445" w:rsidRPr="000970A4" w:rsidRDefault="008D32F3" w:rsidP="000A17EB">
      <w:pPr>
        <w:pStyle w:val="af4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поселения</w:t>
      </w:r>
    </w:p>
    <w:p w:rsidR="00E06445" w:rsidRPr="000970A4" w:rsidRDefault="00E06445" w:rsidP="000A17EB">
      <w:pPr>
        <w:pStyle w:val="af4"/>
        <w:ind w:left="5103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района</w:t>
      </w:r>
    </w:p>
    <w:p w:rsidR="00E06445" w:rsidRPr="000970A4" w:rsidRDefault="00E06445" w:rsidP="000A17EB">
      <w:pPr>
        <w:pStyle w:val="af4"/>
        <w:ind w:left="5103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_____________№______</w:t>
      </w:r>
    </w:p>
    <w:p w:rsidR="00E06445" w:rsidRPr="000970A4" w:rsidRDefault="00E06445" w:rsidP="00E06445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E06445" w:rsidP="00E06445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0970A4">
        <w:rPr>
          <w:rStyle w:val="ae"/>
          <w:rFonts w:ascii="Times New Roman" w:hAnsi="Times New Roman" w:cs="Times New Roman"/>
          <w:sz w:val="28"/>
          <w:szCs w:val="28"/>
        </w:rPr>
        <w:t>ПОЛОЖЕНИЕ</w:t>
      </w:r>
    </w:p>
    <w:p w:rsidR="00E06445" w:rsidRPr="000970A4" w:rsidRDefault="00E06445" w:rsidP="00E06445">
      <w:pPr>
        <w:pStyle w:val="af4"/>
        <w:jc w:val="center"/>
        <w:rPr>
          <w:rStyle w:val="ae"/>
          <w:rFonts w:ascii="Times New Roman" w:hAnsi="Times New Roman" w:cs="Times New Roman"/>
          <w:sz w:val="28"/>
          <w:szCs w:val="28"/>
        </w:rPr>
      </w:pPr>
      <w:r w:rsidRPr="000970A4">
        <w:rPr>
          <w:rStyle w:val="ae"/>
          <w:rFonts w:ascii="Times New Roman" w:hAnsi="Times New Roman" w:cs="Times New Roman"/>
          <w:sz w:val="28"/>
          <w:szCs w:val="28"/>
        </w:rPr>
        <w:t>о</w:t>
      </w:r>
      <w:r w:rsidR="006B4A69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Style w:val="ae"/>
          <w:rFonts w:ascii="Times New Roman" w:hAnsi="Times New Roman" w:cs="Times New Roman"/>
          <w:sz w:val="28"/>
          <w:szCs w:val="28"/>
        </w:rPr>
        <w:t>порядке</w:t>
      </w:r>
      <w:r w:rsidR="006B4A69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Style w:val="ae"/>
          <w:rFonts w:ascii="Times New Roman" w:hAnsi="Times New Roman" w:cs="Times New Roman"/>
          <w:sz w:val="28"/>
          <w:szCs w:val="28"/>
        </w:rPr>
        <w:t>владения,</w:t>
      </w:r>
      <w:r w:rsidR="006B4A69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Style w:val="ae"/>
          <w:rFonts w:ascii="Times New Roman" w:hAnsi="Times New Roman" w:cs="Times New Roman"/>
          <w:sz w:val="28"/>
          <w:szCs w:val="28"/>
        </w:rPr>
        <w:t>пользования</w:t>
      </w:r>
      <w:r w:rsidR="006B4A69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Style w:val="ae"/>
          <w:rFonts w:ascii="Times New Roman" w:hAnsi="Times New Roman" w:cs="Times New Roman"/>
          <w:sz w:val="28"/>
          <w:szCs w:val="28"/>
        </w:rPr>
        <w:t>и</w:t>
      </w:r>
      <w:r w:rsidR="006B4A69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Style w:val="ae"/>
          <w:rFonts w:ascii="Times New Roman" w:hAnsi="Times New Roman" w:cs="Times New Roman"/>
          <w:sz w:val="28"/>
          <w:szCs w:val="28"/>
        </w:rPr>
        <w:t>распоряжения</w:t>
      </w:r>
      <w:r w:rsidR="006B4A69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Style w:val="ae"/>
          <w:rFonts w:ascii="Times New Roman" w:hAnsi="Times New Roman" w:cs="Times New Roman"/>
          <w:sz w:val="28"/>
          <w:szCs w:val="28"/>
        </w:rPr>
        <w:t>муниципальн</w:t>
      </w:r>
      <w:r w:rsidR="008F334F">
        <w:rPr>
          <w:rStyle w:val="ae"/>
          <w:rFonts w:ascii="Times New Roman" w:hAnsi="Times New Roman" w:cs="Times New Roman"/>
          <w:sz w:val="28"/>
          <w:szCs w:val="28"/>
        </w:rPr>
        <w:t>ым</w:t>
      </w:r>
    </w:p>
    <w:p w:rsidR="00E06445" w:rsidRPr="000970A4" w:rsidRDefault="008F334F" w:rsidP="00E06445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e"/>
          <w:rFonts w:ascii="Times New Roman" w:hAnsi="Times New Roman" w:cs="Times New Roman"/>
          <w:sz w:val="28"/>
          <w:szCs w:val="28"/>
        </w:rPr>
        <w:t>имуществом</w:t>
      </w:r>
      <w:r w:rsidR="006B4A69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Style w:val="ae"/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Style w:val="ae"/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Style w:val="ae"/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Style w:val="ae"/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Style w:val="ae"/>
          <w:rFonts w:ascii="Times New Roman" w:hAnsi="Times New Roman" w:cs="Times New Roman"/>
          <w:sz w:val="28"/>
          <w:szCs w:val="28"/>
        </w:rPr>
        <w:t>района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6445" w:rsidRPr="000970A4" w:rsidRDefault="000970A4" w:rsidP="00E06445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Общие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положения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E06445" w:rsidP="00E06445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0A4">
        <w:rPr>
          <w:rFonts w:ascii="Times New Roman" w:hAnsi="Times New Roman" w:cs="Times New Roman"/>
          <w:sz w:val="28"/>
          <w:szCs w:val="28"/>
        </w:rPr>
        <w:t>Настоящее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Положение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70A4">
        <w:rPr>
          <w:rStyle w:val="ae"/>
          <w:rFonts w:ascii="Times New Roman" w:hAnsi="Times New Roman" w:cs="Times New Roman"/>
          <w:b w:val="0"/>
          <w:sz w:val="28"/>
          <w:szCs w:val="28"/>
        </w:rPr>
        <w:t>о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70A4">
        <w:rPr>
          <w:rStyle w:val="ae"/>
          <w:rFonts w:ascii="Times New Roman" w:hAnsi="Times New Roman" w:cs="Times New Roman"/>
          <w:b w:val="0"/>
          <w:sz w:val="28"/>
          <w:szCs w:val="28"/>
        </w:rPr>
        <w:t>порядке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70A4">
        <w:rPr>
          <w:rStyle w:val="ae"/>
          <w:rFonts w:ascii="Times New Roman" w:hAnsi="Times New Roman" w:cs="Times New Roman"/>
          <w:b w:val="0"/>
          <w:sz w:val="28"/>
          <w:szCs w:val="28"/>
        </w:rPr>
        <w:t>владения,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70A4">
        <w:rPr>
          <w:rStyle w:val="ae"/>
          <w:rFonts w:ascii="Times New Roman" w:hAnsi="Times New Roman" w:cs="Times New Roman"/>
          <w:b w:val="0"/>
          <w:sz w:val="28"/>
          <w:szCs w:val="28"/>
        </w:rPr>
        <w:t>пользования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70A4">
        <w:rPr>
          <w:rStyle w:val="ae"/>
          <w:rFonts w:ascii="Times New Roman" w:hAnsi="Times New Roman" w:cs="Times New Roman"/>
          <w:b w:val="0"/>
          <w:sz w:val="28"/>
          <w:szCs w:val="28"/>
        </w:rPr>
        <w:t>и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70A4">
        <w:rPr>
          <w:rStyle w:val="ae"/>
          <w:rFonts w:ascii="Times New Roman" w:hAnsi="Times New Roman" w:cs="Times New Roman"/>
          <w:b w:val="0"/>
          <w:sz w:val="28"/>
          <w:szCs w:val="28"/>
        </w:rPr>
        <w:t>распоряжения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70A4">
        <w:rPr>
          <w:rStyle w:val="ae"/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5A19B4">
        <w:rPr>
          <w:rStyle w:val="ae"/>
          <w:rFonts w:ascii="Times New Roman" w:hAnsi="Times New Roman" w:cs="Times New Roman"/>
          <w:b w:val="0"/>
          <w:sz w:val="28"/>
          <w:szCs w:val="28"/>
        </w:rPr>
        <w:t>ым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19B4">
        <w:rPr>
          <w:rStyle w:val="ae"/>
          <w:rFonts w:ascii="Times New Roman" w:hAnsi="Times New Roman" w:cs="Times New Roman"/>
          <w:b w:val="0"/>
          <w:sz w:val="28"/>
          <w:szCs w:val="28"/>
        </w:rPr>
        <w:t>имуществом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32F3">
        <w:rPr>
          <w:rStyle w:val="ae"/>
          <w:rFonts w:ascii="Times New Roman" w:hAnsi="Times New Roman" w:cs="Times New Roman"/>
          <w:b w:val="0"/>
          <w:sz w:val="28"/>
          <w:szCs w:val="28"/>
        </w:rPr>
        <w:t>Прочноокопского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70A4">
        <w:rPr>
          <w:rStyle w:val="ae"/>
          <w:rFonts w:ascii="Times New Roman" w:hAnsi="Times New Roman" w:cs="Times New Roman"/>
          <w:b w:val="0"/>
          <w:sz w:val="28"/>
          <w:szCs w:val="28"/>
        </w:rPr>
        <w:t>сельского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70A4">
        <w:rPr>
          <w:rStyle w:val="ae"/>
          <w:rFonts w:ascii="Times New Roman" w:hAnsi="Times New Roman" w:cs="Times New Roman"/>
          <w:b w:val="0"/>
          <w:sz w:val="28"/>
          <w:szCs w:val="28"/>
        </w:rPr>
        <w:t>поселения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70A4">
        <w:rPr>
          <w:rStyle w:val="ae"/>
          <w:rFonts w:ascii="Times New Roman" w:hAnsi="Times New Roman" w:cs="Times New Roman"/>
          <w:b w:val="0"/>
          <w:sz w:val="28"/>
          <w:szCs w:val="28"/>
        </w:rPr>
        <w:t>Новокубанского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70A4">
        <w:rPr>
          <w:rStyle w:val="ae"/>
          <w:rFonts w:ascii="Times New Roman" w:hAnsi="Times New Roman" w:cs="Times New Roman"/>
          <w:b w:val="0"/>
          <w:sz w:val="28"/>
          <w:szCs w:val="28"/>
        </w:rPr>
        <w:t>района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(далее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тексту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Положение)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устанавливает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</w:t>
      </w:r>
      <w:r w:rsidR="005A19B4">
        <w:rPr>
          <w:rFonts w:ascii="Times New Roman" w:hAnsi="Times New Roman" w:cs="Times New Roman"/>
          <w:sz w:val="28"/>
          <w:szCs w:val="28"/>
        </w:rPr>
        <w:t>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F334F">
        <w:rPr>
          <w:rFonts w:ascii="Times New Roman" w:hAnsi="Times New Roman" w:cs="Times New Roman"/>
          <w:sz w:val="28"/>
          <w:szCs w:val="28"/>
        </w:rPr>
        <w:t>иму</w:t>
      </w:r>
      <w:r w:rsidR="005A19B4">
        <w:rPr>
          <w:rFonts w:ascii="Times New Roman" w:hAnsi="Times New Roman" w:cs="Times New Roman"/>
          <w:sz w:val="28"/>
          <w:szCs w:val="28"/>
        </w:rPr>
        <w:t>ществом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разработано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Конституцией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Гражданским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кодексом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Краснодарского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7494A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7494A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7494A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AA6E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6445" w:rsidRPr="000970A4" w:rsidRDefault="00E06445" w:rsidP="00B7494A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7494A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7494A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7494A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7494A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находиться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предназначенное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вопросов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местного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значения,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статьей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50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B3A5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06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октября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131-ФЗ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принципах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местного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самоуправления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Федерации»,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законами.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служит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источником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получения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доходов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удовлетворения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потребностей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7494A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7494A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7494A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7494A" w:rsidRPr="000970A4">
        <w:rPr>
          <w:rFonts w:ascii="Times New Roman" w:hAnsi="Times New Roman" w:cs="Times New Roman"/>
          <w:sz w:val="28"/>
          <w:szCs w:val="28"/>
        </w:rPr>
        <w:t>района.</w:t>
      </w:r>
    </w:p>
    <w:p w:rsidR="00E06445" w:rsidRPr="000970A4" w:rsidRDefault="00E06445" w:rsidP="00B7494A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Настоящее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Положение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устанавливает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принципы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владения,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распоряжения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находящимся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93AF8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93AF8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93AF8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93AF8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себя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следующие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разделы:</w:t>
      </w:r>
    </w:p>
    <w:p w:rsidR="00E06445" w:rsidRPr="000970A4" w:rsidRDefault="00E06445" w:rsidP="00C93AF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формирования,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внесения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учета;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0970A4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приема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основе;</w:t>
      </w:r>
    </w:p>
    <w:p w:rsidR="00E06445" w:rsidRPr="000970A4" w:rsidRDefault="00E06445" w:rsidP="00C93AF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создания,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ликвидации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автономных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учреждений;</w:t>
      </w:r>
    </w:p>
    <w:p w:rsidR="00E06445" w:rsidRPr="000970A4" w:rsidRDefault="00E06445" w:rsidP="00C93AF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видов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особо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перечней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особо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автономных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lastRenderedPageBreak/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учреждений;</w:t>
      </w:r>
    </w:p>
    <w:p w:rsidR="00E06445" w:rsidRPr="000970A4" w:rsidRDefault="00E06445" w:rsidP="00C93AF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имущества;</w:t>
      </w:r>
    </w:p>
    <w:p w:rsidR="00E06445" w:rsidRPr="000970A4" w:rsidRDefault="00E06445" w:rsidP="00C93AF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пользование;</w:t>
      </w:r>
    </w:p>
    <w:p w:rsidR="00E06445" w:rsidRPr="000970A4" w:rsidRDefault="00E06445" w:rsidP="00C93AF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распоряжения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образования;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C93AF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приватизация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отчуждение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имущества;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отчуждения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находящегося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93AF8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93AF8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93AF8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93AF8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предпринимательства;</w:t>
      </w:r>
    </w:p>
    <w:p w:rsidR="00E06445" w:rsidRPr="000970A4" w:rsidRDefault="00E06445" w:rsidP="00C93AF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формирования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залогового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фонда;</w:t>
      </w:r>
    </w:p>
    <w:p w:rsidR="00E06445" w:rsidRPr="000970A4" w:rsidRDefault="00E06445" w:rsidP="00C93AF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контроль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имущества;</w:t>
      </w:r>
    </w:p>
    <w:p w:rsidR="00E06445" w:rsidRPr="000970A4" w:rsidRDefault="00E06445" w:rsidP="00C93AF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имущественная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поддержка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организациям,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образующим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инфраструктуру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поддержки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предпринимательства;</w:t>
      </w:r>
    </w:p>
    <w:p w:rsidR="00E06445" w:rsidRPr="000970A4" w:rsidRDefault="00E06445" w:rsidP="00C93AF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отчуждение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земельных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участков.</w:t>
      </w:r>
    </w:p>
    <w:p w:rsidR="00E06445" w:rsidRPr="000970A4" w:rsidRDefault="00E06445" w:rsidP="00566AB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1.</w:t>
      </w:r>
      <w:r w:rsidR="007823B5">
        <w:rPr>
          <w:rFonts w:ascii="Times New Roman" w:hAnsi="Times New Roman" w:cs="Times New Roman"/>
          <w:sz w:val="28"/>
          <w:szCs w:val="28"/>
        </w:rPr>
        <w:t>3</w:t>
      </w:r>
      <w:r w:rsidRPr="000970A4">
        <w:rPr>
          <w:rFonts w:ascii="Times New Roman" w:hAnsi="Times New Roman" w:cs="Times New Roman"/>
          <w:sz w:val="28"/>
          <w:szCs w:val="28"/>
        </w:rPr>
        <w:t>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Интересы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66ABD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66ABD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66ABD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66ABD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представляет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66ABD" w:rsidRPr="000970A4">
        <w:rPr>
          <w:rFonts w:ascii="Times New Roman" w:hAnsi="Times New Roman" w:cs="Times New Roman"/>
          <w:sz w:val="28"/>
          <w:szCs w:val="28"/>
        </w:rPr>
        <w:t>администрация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66ABD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66ABD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66ABD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66ABD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(далее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тексту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основании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Положения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порядке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распоряжения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объектами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муниципально</w:t>
      </w:r>
      <w:r w:rsidR="008F334F">
        <w:rPr>
          <w:rFonts w:ascii="Times New Roman" w:hAnsi="Times New Roman" w:cs="Times New Roman"/>
          <w:sz w:val="28"/>
          <w:szCs w:val="28"/>
        </w:rPr>
        <w:t>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F334F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970A4" w:rsidRPr="000970A4">
        <w:rPr>
          <w:rFonts w:ascii="Times New Roman" w:hAnsi="Times New Roman" w:cs="Times New Roman"/>
          <w:sz w:val="28"/>
          <w:szCs w:val="28"/>
        </w:rPr>
        <w:t>Совета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970A4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970A4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согласовывает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свои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действия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(далее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тексту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Совет)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настоящим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Положением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полномочиями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района.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9467C4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контроль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сохранностью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целевым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изымает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излишнее,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неиспользуемое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используемое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назначению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закрепленное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предприятием,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выделенных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этого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распорядиться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имени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учредителя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изъятым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своему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усмотрению,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отдельных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(согласно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настоящему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Положению)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согласованию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467C4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имени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выступает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продавцом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</w:t>
      </w:r>
      <w:r w:rsidR="008F334F">
        <w:rPr>
          <w:rFonts w:ascii="Times New Roman" w:hAnsi="Times New Roman" w:cs="Times New Roman"/>
          <w:sz w:val="28"/>
          <w:szCs w:val="28"/>
        </w:rPr>
        <w:t>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F334F">
        <w:rPr>
          <w:rFonts w:ascii="Times New Roman" w:hAnsi="Times New Roman" w:cs="Times New Roman"/>
          <w:sz w:val="28"/>
          <w:szCs w:val="28"/>
        </w:rPr>
        <w:t>имущества</w:t>
      </w:r>
      <w:r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полномочия,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действующим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835077" w:rsidRDefault="00E06445" w:rsidP="00835077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77">
        <w:rPr>
          <w:rFonts w:ascii="Times New Roman" w:hAnsi="Times New Roman" w:cs="Times New Roman"/>
          <w:sz w:val="28"/>
          <w:szCs w:val="28"/>
        </w:rPr>
        <w:t>1.</w:t>
      </w:r>
      <w:r w:rsidR="007823B5">
        <w:rPr>
          <w:rFonts w:ascii="Times New Roman" w:hAnsi="Times New Roman" w:cs="Times New Roman"/>
          <w:sz w:val="28"/>
          <w:szCs w:val="28"/>
        </w:rPr>
        <w:t>4</w:t>
      </w:r>
      <w:r w:rsidRPr="00835077">
        <w:rPr>
          <w:rFonts w:ascii="Times New Roman" w:hAnsi="Times New Roman" w:cs="Times New Roman"/>
          <w:sz w:val="28"/>
          <w:szCs w:val="28"/>
        </w:rPr>
        <w:t>.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Принятие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решений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о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приватизации,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продаже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и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других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сделках,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предусматривающих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отчуждение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или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возможность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отчуждения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учтенного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в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Реестре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имущества,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а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также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планы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приватизации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9B7603" w:rsidRPr="00835077">
        <w:rPr>
          <w:rFonts w:ascii="Times New Roman" w:hAnsi="Times New Roman" w:cs="Times New Roman"/>
          <w:sz w:val="28"/>
          <w:szCs w:val="28"/>
        </w:rPr>
        <w:t>сельского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9B7603" w:rsidRPr="00835077">
        <w:rPr>
          <w:rFonts w:ascii="Times New Roman" w:hAnsi="Times New Roman" w:cs="Times New Roman"/>
          <w:sz w:val="28"/>
          <w:szCs w:val="28"/>
        </w:rPr>
        <w:t>поселения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9B7603" w:rsidRPr="00835077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9B7603" w:rsidRPr="00835077">
        <w:rPr>
          <w:rFonts w:ascii="Times New Roman" w:hAnsi="Times New Roman" w:cs="Times New Roman"/>
          <w:sz w:val="28"/>
          <w:szCs w:val="28"/>
        </w:rPr>
        <w:t>района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на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основании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решений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Совета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9B7603" w:rsidRPr="00835077">
        <w:rPr>
          <w:rFonts w:ascii="Times New Roman" w:hAnsi="Times New Roman" w:cs="Times New Roman"/>
          <w:sz w:val="28"/>
          <w:szCs w:val="28"/>
        </w:rPr>
        <w:t>сельского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9B7603" w:rsidRPr="00835077">
        <w:rPr>
          <w:rFonts w:ascii="Times New Roman" w:hAnsi="Times New Roman" w:cs="Times New Roman"/>
          <w:sz w:val="28"/>
          <w:szCs w:val="28"/>
        </w:rPr>
        <w:t>поселение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9B7603" w:rsidRPr="00835077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="00835077" w:rsidRPr="00835077">
        <w:rPr>
          <w:rFonts w:ascii="Times New Roman" w:hAnsi="Times New Roman" w:cs="Times New Roman"/>
          <w:sz w:val="28"/>
          <w:szCs w:val="28"/>
        </w:rPr>
        <w:t>района</w:t>
      </w:r>
      <w:r w:rsidRPr="00835077">
        <w:rPr>
          <w:rFonts w:ascii="Times New Roman" w:hAnsi="Times New Roman" w:cs="Times New Roman"/>
          <w:sz w:val="28"/>
          <w:szCs w:val="28"/>
        </w:rPr>
        <w:t>,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если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настоящим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Положением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не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предусмотрено</w:t>
      </w:r>
      <w:r w:rsidR="006B4A69" w:rsidRPr="00835077">
        <w:rPr>
          <w:rFonts w:ascii="Times New Roman" w:hAnsi="Times New Roman" w:cs="Times New Roman"/>
          <w:sz w:val="28"/>
          <w:szCs w:val="28"/>
        </w:rPr>
        <w:t xml:space="preserve"> </w:t>
      </w:r>
      <w:r w:rsidRPr="00835077">
        <w:rPr>
          <w:rFonts w:ascii="Times New Roman" w:hAnsi="Times New Roman" w:cs="Times New Roman"/>
          <w:sz w:val="28"/>
          <w:szCs w:val="28"/>
        </w:rPr>
        <w:t>иное.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823B5">
        <w:rPr>
          <w:rFonts w:ascii="Times New Roman" w:hAnsi="Times New Roman" w:cs="Times New Roman"/>
          <w:sz w:val="28"/>
          <w:szCs w:val="28"/>
        </w:rPr>
        <w:t>7</w:t>
      </w:r>
      <w:r w:rsidRPr="000970A4">
        <w:rPr>
          <w:rFonts w:ascii="Times New Roman" w:hAnsi="Times New Roman" w:cs="Times New Roman"/>
          <w:sz w:val="28"/>
          <w:szCs w:val="28"/>
        </w:rPr>
        <w:t>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устанавливается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декабря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178-ФЗ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имущества».</w:t>
      </w:r>
    </w:p>
    <w:p w:rsidR="00E06445" w:rsidRPr="000970A4" w:rsidRDefault="00E06445" w:rsidP="00806D0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1.</w:t>
      </w:r>
      <w:r w:rsidR="007823B5">
        <w:rPr>
          <w:rFonts w:ascii="Times New Roman" w:hAnsi="Times New Roman" w:cs="Times New Roman"/>
          <w:sz w:val="28"/>
          <w:szCs w:val="28"/>
        </w:rPr>
        <w:t>8</w:t>
      </w:r>
      <w:r w:rsidRPr="000970A4">
        <w:rPr>
          <w:rFonts w:ascii="Times New Roman" w:hAnsi="Times New Roman" w:cs="Times New Roman"/>
          <w:sz w:val="28"/>
          <w:szCs w:val="28"/>
        </w:rPr>
        <w:t>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продажи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доходы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другие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неналоговые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доходы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учитываются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доходах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B7603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B7603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B7603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B7603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объеме,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действующим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настоящим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Положением.</w:t>
      </w:r>
    </w:p>
    <w:p w:rsidR="00E06445" w:rsidRPr="000970A4" w:rsidRDefault="00E06445" w:rsidP="00806D0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1.</w:t>
      </w:r>
      <w:r w:rsidR="007823B5">
        <w:rPr>
          <w:rFonts w:ascii="Times New Roman" w:hAnsi="Times New Roman" w:cs="Times New Roman"/>
          <w:sz w:val="28"/>
          <w:szCs w:val="28"/>
        </w:rPr>
        <w:t>9</w:t>
      </w:r>
      <w:r w:rsidRPr="000970A4">
        <w:rPr>
          <w:rFonts w:ascii="Times New Roman" w:hAnsi="Times New Roman" w:cs="Times New Roman"/>
          <w:sz w:val="28"/>
          <w:szCs w:val="28"/>
        </w:rPr>
        <w:t>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Действие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настоящего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Положения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возникающие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владению,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распоряжению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землей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территории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B7603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B7603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B7603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B7603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806D0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E06445" w:rsidP="009B7603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формирования,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внесения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формирования,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Реестра.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2.1.1.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действия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формированию,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местного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самоуправления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утвержденного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приказом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Министерства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экономического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развития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30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августа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2011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424.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2.1.2.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задачами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являются: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обеспечение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полного,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актуального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непрерывного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ведение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информационной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базы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данных,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содержащей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достоверную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информацию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составе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техническом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состоянии,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характеристиках.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2.1.3.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состоит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разделов.</w:t>
      </w:r>
    </w:p>
    <w:p w:rsidR="00E06445" w:rsidRPr="000970A4" w:rsidRDefault="00E06445" w:rsidP="00312545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раздел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числе: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наименование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адрес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(местоположение)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кадастровый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номер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площадь,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протяженность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(или)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параметры,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характеризующие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физические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свойства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балансовой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начисленной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амортизации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(износе);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кадастровой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даты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возникновения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прекращения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реквизиты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возникновения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(прекращения)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правообладателе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ограничениях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(обременениях)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возникновения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прекращения.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раздел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числе: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наименование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балансовой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начисленной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амортизации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(износе);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даты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возникновения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прекращения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реквизиты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–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возникновения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(прекращения)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правообладателе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ограничениях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(обременениях)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возникновения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прекращения.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акций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акционерных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обществ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раздел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о: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наименовании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акционерного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общества-эмитента,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регистрационном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номере;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количестве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акций,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выпущенных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акционерным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обществом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количества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привилегированных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акций),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размере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уставном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капитале,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принадлежащей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образованию,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процентах;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номинальной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акций.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долей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(вкладов)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(складочных)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капиталах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обществ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товариществ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раздел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о: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наименовании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товарищества,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регистрационном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номере;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размере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(складочного)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капитала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товарищества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уставном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(складочном)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капитале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процентах.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раздел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обществах,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товариществах,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акции,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(вклады)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уставном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(складочном)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капитале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принадлежат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образованиям,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юридических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лицах,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учредителем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(участником),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числе: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полное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наименование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организационно-правовая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юридического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лица;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адрес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(местонахождение);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основной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регистрационный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номер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государственной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регистрации;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реквизиты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–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создания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юридического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(участия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создании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(уставном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капитале)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юридического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лица);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lastRenderedPageBreak/>
        <w:t>размер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фонда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предприятий);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размер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доли,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принадлежащей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уставном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(складочном)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капитале,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процентах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обществ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товариществ);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данные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балансовой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остаточной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(фондов)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предприятий);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среднесписочная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численность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работников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предприятий).</w:t>
      </w:r>
    </w:p>
    <w:p w:rsidR="00E06445" w:rsidRPr="000970A4" w:rsidRDefault="00E06445" w:rsidP="009B760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Ведение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бумажных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носителях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Cs/>
          <w:sz w:val="28"/>
          <w:szCs w:val="28"/>
        </w:rPr>
        <w:t>приложению</w:t>
      </w:r>
      <w:r w:rsidR="006B4A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Cs/>
          <w:sz w:val="28"/>
          <w:szCs w:val="28"/>
        </w:rPr>
        <w:t>№</w:t>
      </w:r>
      <w:r w:rsidR="006B4A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Cs/>
          <w:sz w:val="28"/>
          <w:szCs w:val="28"/>
        </w:rPr>
        <w:t>1</w:t>
      </w:r>
      <w:r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путем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формирования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юридическим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лицам).</w:t>
      </w:r>
    </w:p>
    <w:p w:rsidR="00E06445" w:rsidRPr="000970A4" w:rsidRDefault="00E06445" w:rsidP="003719D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Ведение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информационной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базы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означает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занесение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объеме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правообладателями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(пользователями)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обновление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исключение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базы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изменении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других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вещных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учета.</w:t>
      </w:r>
    </w:p>
    <w:p w:rsidR="00E06445" w:rsidRPr="000970A4" w:rsidRDefault="00E06445" w:rsidP="003719D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Данными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являются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характеризующие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(местонахождение,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стоимость,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литерное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обозначение,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обременение,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технические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характеристики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т.п.).</w:t>
      </w:r>
    </w:p>
    <w:p w:rsidR="00AB556D" w:rsidRPr="00AB556D" w:rsidRDefault="00E06445" w:rsidP="00AB556D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545">
        <w:rPr>
          <w:rFonts w:ascii="Times New Roman" w:hAnsi="Times New Roman" w:cs="Times New Roman"/>
          <w:sz w:val="28"/>
          <w:szCs w:val="28"/>
        </w:rPr>
        <w:t>2.1.4.</w:t>
      </w:r>
      <w:r w:rsidR="006B4A69">
        <w:rPr>
          <w:rFonts w:ascii="Times New Roman" w:hAnsi="Times New Roman" w:cs="Times New Roman"/>
        </w:rPr>
        <w:t xml:space="preserve"> </w:t>
      </w:r>
      <w:r w:rsidR="00AB556D" w:rsidRPr="00AB556D">
        <w:rPr>
          <w:rFonts w:ascii="Times New Roman" w:hAnsi="Times New Roman" w:cs="Times New Roman"/>
          <w:sz w:val="28"/>
          <w:szCs w:val="28"/>
        </w:rPr>
        <w:t xml:space="preserve"> Объектами учета Реестра (далее – объекты учета), расположенными на территории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AB556D" w:rsidRPr="00AB556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района, являются отнесенные в порядке, законами Краснодарского края, к муниципальному имуществу:</w:t>
      </w:r>
    </w:p>
    <w:p w:rsidR="00AB556D" w:rsidRPr="00AB556D" w:rsidRDefault="00AB556D" w:rsidP="00AB556D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56D">
        <w:rPr>
          <w:rFonts w:ascii="Times New Roman" w:hAnsi="Times New Roman" w:cs="Times New Roman"/>
          <w:sz w:val="28"/>
          <w:szCs w:val="28"/>
        </w:rPr>
        <w:t xml:space="preserve">недвижимое имущество муниципальных унитарных предприятий </w:t>
      </w:r>
      <w:bookmarkStart w:id="3" w:name="_Hlk129695390"/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AB556D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AB556D">
        <w:rPr>
          <w:rFonts w:ascii="Times New Roman" w:hAnsi="Times New Roman" w:cs="Times New Roman"/>
          <w:sz w:val="28"/>
          <w:szCs w:val="28"/>
        </w:rPr>
        <w:t xml:space="preserve">сельского поселения Новокубанского района, находящееся у них в хозяйственном ведении, муниципальных учреждений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AB556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района, органов местной власти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AB556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района, находящееся у них в оперативном управлении;</w:t>
      </w:r>
    </w:p>
    <w:p w:rsidR="00AB556D" w:rsidRPr="00AB556D" w:rsidRDefault="00AB556D" w:rsidP="00AB556D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56D">
        <w:rPr>
          <w:rFonts w:ascii="Times New Roman" w:hAnsi="Times New Roman" w:cs="Times New Roman"/>
          <w:sz w:val="28"/>
          <w:szCs w:val="28"/>
        </w:rPr>
        <w:t xml:space="preserve">движимое имущество унитарных предприятий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AB556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района, находящееся у них в хозяйственном ведении, муниципальных учреждений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AB556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района, органов местной власти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AB556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Новокубанского, находящееся у них в оперативном управлении, балансовой стоимостью не менее 100 тыс. руб.;</w:t>
      </w:r>
    </w:p>
    <w:p w:rsidR="00AB556D" w:rsidRDefault="00AB556D" w:rsidP="00AB556D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56D">
        <w:rPr>
          <w:rFonts w:ascii="Times New Roman" w:hAnsi="Times New Roman" w:cs="Times New Roman"/>
          <w:sz w:val="28"/>
          <w:szCs w:val="28"/>
        </w:rPr>
        <w:t xml:space="preserve">имущество казны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AB556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района, в том числе: акции (доли) в уставных капиталах хозяйственных обществ; </w:t>
      </w:r>
      <w:proofErr w:type="gramStart"/>
      <w:r w:rsidRPr="00AB556D">
        <w:rPr>
          <w:rFonts w:ascii="Times New Roman" w:hAnsi="Times New Roman" w:cs="Times New Roman"/>
          <w:sz w:val="28"/>
          <w:szCs w:val="28"/>
        </w:rPr>
        <w:t>здания, сооружения, нежилые помещения, а также объекты инфраструктуры и другие объекты, на которые зарегистрировано право собственности Краснодарского края (приобретенные, построенные или реконструированные за счет средств краевого бюджета), а также объекты недвижимого имущества, права на которые возникли до момента вступления в силу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56D">
        <w:rPr>
          <w:rFonts w:ascii="Times New Roman" w:hAnsi="Times New Roman" w:cs="Times New Roman"/>
          <w:sz w:val="28"/>
          <w:szCs w:val="28"/>
        </w:rPr>
        <w:t xml:space="preserve">от 21 июля 1997 года № 122-ФЗ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556D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недвижимое имущество и сделок с ним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AB556D">
        <w:rPr>
          <w:rFonts w:ascii="Times New Roman" w:hAnsi="Times New Roman" w:cs="Times New Roman"/>
          <w:sz w:val="28"/>
          <w:szCs w:val="28"/>
        </w:rPr>
        <w:t xml:space="preserve"> и права на которые признаются юридически действительными при отсутствии их </w:t>
      </w:r>
      <w:r w:rsidRPr="00AB556D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регистрации в соответствии с законодательством, движимое имущество казны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AB556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балансовой стоимостью не менее 100 тыс</w:t>
      </w:r>
      <w:proofErr w:type="gramStart"/>
      <w:r w:rsidRPr="00AB55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B556D">
        <w:rPr>
          <w:rFonts w:ascii="Times New Roman" w:hAnsi="Times New Roman" w:cs="Times New Roman"/>
          <w:sz w:val="28"/>
          <w:szCs w:val="28"/>
        </w:rPr>
        <w:t>уб.</w:t>
      </w:r>
    </w:p>
    <w:p w:rsidR="00E06445" w:rsidRPr="000970A4" w:rsidRDefault="00E06445" w:rsidP="00AB556D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2.1.5.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Внесение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записей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изменении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письменного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заявления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правообладателя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(или)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подлежат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разделы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подлежат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раздел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Реестра.</w:t>
      </w:r>
    </w:p>
    <w:p w:rsidR="00E06445" w:rsidRPr="000970A4" w:rsidRDefault="00E06445" w:rsidP="00373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Заявление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приложением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необходимых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представляется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двухнедельный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момента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возникновения,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изменения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прекращения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(изменения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учета).</w:t>
      </w:r>
    </w:p>
    <w:p w:rsidR="00E06445" w:rsidRPr="000970A4" w:rsidRDefault="00E06445" w:rsidP="00373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создании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обществ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юридических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участии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юридических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вносятся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принятых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создании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(участии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создании)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юридических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лиц.</w:t>
      </w:r>
    </w:p>
    <w:p w:rsidR="00E06445" w:rsidRPr="000970A4" w:rsidRDefault="00E06445" w:rsidP="00373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Внесение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записей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изменении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лицах,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учтенных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разделе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письменных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заявлений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прилагаются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заверенные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копии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подтверждающих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изменение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сведений.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Соответствующие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заявления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представляются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двухнедельный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момента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изменения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учета.</w:t>
      </w:r>
    </w:p>
    <w:p w:rsidR="00E06445" w:rsidRPr="000970A4" w:rsidRDefault="00E06445" w:rsidP="00373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записи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изменении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вносятся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надлежащим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заверенных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копий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подтверждающих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возникновение,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изменение,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прекращение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изменений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нормативного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45E39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739DC" w:rsidRPr="000970A4">
        <w:rPr>
          <w:rFonts w:ascii="Times New Roman" w:hAnsi="Times New Roman" w:cs="Times New Roman"/>
          <w:sz w:val="28"/>
          <w:szCs w:val="28"/>
        </w:rPr>
        <w:t>поселение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739DC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739DC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6445" w:rsidRPr="000970A4" w:rsidRDefault="00E06445" w:rsidP="00373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Копии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представляются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двухнедельный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момента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возникновения,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изменения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прекращения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(изменения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учета).</w:t>
      </w:r>
    </w:p>
    <w:p w:rsidR="00E06445" w:rsidRPr="000970A4" w:rsidRDefault="00E06445" w:rsidP="00373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Правообладатели,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имеющие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предоставляют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ежегодно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состоянию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31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декабря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текущего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карту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имеющихся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юридического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Cs/>
          <w:sz w:val="28"/>
          <w:szCs w:val="28"/>
        </w:rPr>
        <w:t>приложению</w:t>
      </w:r>
      <w:r w:rsidR="006B4A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Cs/>
          <w:sz w:val="28"/>
          <w:szCs w:val="28"/>
        </w:rPr>
        <w:t>№</w:t>
      </w:r>
      <w:r w:rsidR="006B4A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Cs/>
          <w:sz w:val="28"/>
          <w:szCs w:val="28"/>
        </w:rPr>
        <w:t>2</w:t>
      </w:r>
      <w:r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необходимости,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(копии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инвентарных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карточек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технических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паспортов,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паспортов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транспортных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свидетельств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регистрации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юридического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правоустанавливающих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0A4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т.д.).</w:t>
      </w:r>
    </w:p>
    <w:p w:rsidR="00E06445" w:rsidRPr="000970A4" w:rsidRDefault="00E06445" w:rsidP="00EB0A3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2.1.6.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Руководитель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правообладателя,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имеющего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руководитель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хозяйствующего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lastRenderedPageBreak/>
        <w:t>имеющего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уставном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капитале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(доли),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принадлежащие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образованию,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несут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ответственность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полноту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достоверность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действующим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E06445" w:rsidRPr="000970A4" w:rsidRDefault="00E06445" w:rsidP="00373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Исключение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раздела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«Казна»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F7FF0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F7FF0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F7FF0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F7FF0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должно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быть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подтверждено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бухгалтерским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приема-передачи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нефинансовых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активов.</w:t>
      </w:r>
    </w:p>
    <w:p w:rsidR="00E06445" w:rsidRPr="000970A4" w:rsidRDefault="00E06445" w:rsidP="00373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Ответственность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достоверность,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полноту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сохранение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информационной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базы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возлагается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орган.</w:t>
      </w:r>
    </w:p>
    <w:p w:rsidR="00E06445" w:rsidRPr="000970A4" w:rsidRDefault="00E06445" w:rsidP="003739DC">
      <w:pPr>
        <w:pStyle w:val="af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2.1.7.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содержащихся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носят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открытый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характер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предоставляются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любым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заинтересованным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виде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выписок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Cs/>
          <w:sz w:val="28"/>
          <w:szCs w:val="28"/>
        </w:rPr>
        <w:t>приложению</w:t>
      </w:r>
      <w:r w:rsidR="006B4A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Cs/>
          <w:sz w:val="28"/>
          <w:szCs w:val="28"/>
        </w:rPr>
        <w:t>№</w:t>
      </w:r>
      <w:r w:rsidR="006B4A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Cs/>
          <w:sz w:val="28"/>
          <w:szCs w:val="28"/>
        </w:rPr>
        <w:t>3.</w:t>
      </w:r>
    </w:p>
    <w:p w:rsidR="00E06445" w:rsidRPr="000970A4" w:rsidRDefault="00E06445" w:rsidP="00373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Предоставление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письменных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запросов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10-дневный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дня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поступления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запроса.</w:t>
      </w:r>
    </w:p>
    <w:p w:rsidR="00E06445" w:rsidRPr="000970A4" w:rsidRDefault="00E06445" w:rsidP="00373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2.1.8.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Ликвидация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действующим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ликвидации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архивный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отдел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Новокубанский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район.</w:t>
      </w:r>
    </w:p>
    <w:p w:rsidR="00E06445" w:rsidRPr="000970A4" w:rsidRDefault="00E06445" w:rsidP="00B9741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2.1.9.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Затраты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финансируются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B482E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B482E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B482E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B482E" w:rsidRPr="000970A4">
        <w:rPr>
          <w:rFonts w:ascii="Times New Roman" w:hAnsi="Times New Roman" w:cs="Times New Roman"/>
          <w:sz w:val="28"/>
          <w:szCs w:val="28"/>
        </w:rPr>
        <w:t>района.</w:t>
      </w:r>
    </w:p>
    <w:p w:rsidR="00E06445" w:rsidRPr="000970A4" w:rsidRDefault="00E06445" w:rsidP="00B9741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внесения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созданных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E06445" w:rsidRPr="000970A4" w:rsidRDefault="00E06445" w:rsidP="00B9741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2.2.1.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окончании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строительства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отдел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9741C"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9741C" w:rsidRPr="000970A4">
        <w:rPr>
          <w:rFonts w:ascii="Times New Roman" w:hAnsi="Times New Roman" w:cs="Times New Roman"/>
          <w:sz w:val="28"/>
          <w:szCs w:val="28"/>
        </w:rPr>
        <w:t>хозяйства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9741C"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9741C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9741C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9741C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9741C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готовит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необходимую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документацию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производит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введенного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эксплуатацию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представлением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следующей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документации:</w:t>
      </w:r>
    </w:p>
    <w:p w:rsidR="00E06445" w:rsidRPr="000970A4" w:rsidRDefault="00E06445" w:rsidP="00B9741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распорядительный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разрешающий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строительство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(реконструкцию)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объекта;</w:t>
      </w:r>
    </w:p>
    <w:p w:rsidR="00E06445" w:rsidRPr="000970A4" w:rsidRDefault="00E06445" w:rsidP="00B9741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разрешение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ввод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эксплуатацию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приемки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капитального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E06445" w:rsidRPr="000970A4" w:rsidRDefault="00E06445" w:rsidP="00B9741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правоустанавливающие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земельный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участок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необходимости);</w:t>
      </w:r>
    </w:p>
    <w:p w:rsidR="00E06445" w:rsidRPr="000970A4" w:rsidRDefault="00E06445" w:rsidP="00B9741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акты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разграничения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балансовой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принадлежности,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подтверждающие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финансирование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объекта;</w:t>
      </w:r>
    </w:p>
    <w:p w:rsidR="00E06445" w:rsidRPr="000970A4" w:rsidRDefault="00E06445" w:rsidP="00B9741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акт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приема-передачи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объекта;</w:t>
      </w:r>
    </w:p>
    <w:p w:rsidR="00E06445" w:rsidRPr="000970A4" w:rsidRDefault="00E06445" w:rsidP="00B9741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акт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(накладная)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приема-передачи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(ф.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ОС-1);</w:t>
      </w:r>
    </w:p>
    <w:p w:rsidR="00E06445" w:rsidRPr="000970A4" w:rsidRDefault="00E06445" w:rsidP="00B9741C">
      <w:pPr>
        <w:pStyle w:val="af4"/>
        <w:ind w:firstLine="708"/>
        <w:jc w:val="both"/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970A4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акт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0970A4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0970A4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приемке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0970A4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работ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0970A4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0970A4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форма</w:t>
      </w:r>
      <w:r w:rsidR="006B4A69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0970A4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КС-2;</w:t>
      </w:r>
    </w:p>
    <w:p w:rsidR="00E06445" w:rsidRPr="000970A4" w:rsidRDefault="00E06445" w:rsidP="00B9741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справка</w:t>
      </w:r>
      <w:r w:rsidR="006B4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B4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  <w:shd w:val="clear" w:color="auto" w:fill="FFFFFF"/>
        </w:rPr>
        <w:t>стоимости</w:t>
      </w:r>
      <w:r w:rsidR="006B4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выполненных</w:t>
      </w:r>
      <w:r w:rsidR="006B4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</w:t>
      </w:r>
      <w:r w:rsidR="006B4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B4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</w:t>
      </w:r>
      <w:r w:rsidR="006B4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B4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</w:t>
      </w:r>
      <w:r w:rsidR="006B4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  <w:shd w:val="clear" w:color="auto" w:fill="FFFFFF"/>
        </w:rPr>
        <w:t>КС-3;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извещение-авизо.</w:t>
      </w:r>
    </w:p>
    <w:p w:rsidR="00E06445" w:rsidRPr="000970A4" w:rsidRDefault="00E06445" w:rsidP="00B9741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приема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эксплуатацию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сложного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приемки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должны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быть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отражены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все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технические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характеристики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обособленных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входящих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сложный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объект.</w:t>
      </w:r>
    </w:p>
    <w:p w:rsidR="00E06445" w:rsidRPr="000970A4" w:rsidRDefault="00E06445" w:rsidP="00EB0A3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lastRenderedPageBreak/>
        <w:t>2.2.2.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производит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регистрацию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действующим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вносит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использования.</w:t>
      </w:r>
    </w:p>
    <w:p w:rsidR="00E06445" w:rsidRPr="000970A4" w:rsidRDefault="00E06445" w:rsidP="00EB0A3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После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регистрации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готовит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необходимую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документацию,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производит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соответствующим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организациям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настоящим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Положением.</w:t>
      </w:r>
    </w:p>
    <w:p w:rsidR="00E06445" w:rsidRPr="000970A4" w:rsidRDefault="00E06445" w:rsidP="00B9741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оформляются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предоставляются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следующие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документы:</w:t>
      </w:r>
    </w:p>
    <w:p w:rsidR="00E06445" w:rsidRPr="000970A4" w:rsidRDefault="00E06445" w:rsidP="00B9741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распорядительный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(распоряжение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органа);</w:t>
      </w:r>
    </w:p>
    <w:p w:rsidR="00E06445" w:rsidRPr="000970A4" w:rsidRDefault="00E06445" w:rsidP="00B9741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акт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приема-передачи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имущества;</w:t>
      </w:r>
    </w:p>
    <w:p w:rsidR="00E06445" w:rsidRPr="000970A4" w:rsidRDefault="00E06445" w:rsidP="00B9741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акт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(накладная)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приема-передачи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(ф.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ОС-1);</w:t>
      </w:r>
    </w:p>
    <w:p w:rsidR="00E06445" w:rsidRPr="000970A4" w:rsidRDefault="00E06445" w:rsidP="00B9741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извещение.</w:t>
      </w:r>
    </w:p>
    <w:p w:rsidR="00E06445" w:rsidRPr="000970A4" w:rsidRDefault="00E06445" w:rsidP="00B9741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2.2.3.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Отдел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9741C"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9741C" w:rsidRPr="000970A4">
        <w:rPr>
          <w:rFonts w:ascii="Times New Roman" w:hAnsi="Times New Roman" w:cs="Times New Roman"/>
          <w:sz w:val="28"/>
          <w:szCs w:val="28"/>
        </w:rPr>
        <w:t>хозяйства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9741C"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9741C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9741C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9741C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9741C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информацию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незавершенного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строительства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настоящим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Положением,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произведенных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строительство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затрат.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EB0A31" w:rsidRDefault="00E06445" w:rsidP="006C69DC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EB0A31">
        <w:rPr>
          <w:rFonts w:ascii="Times New Roman" w:hAnsi="Times New Roman" w:cs="Times New Roman"/>
          <w:sz w:val="28"/>
          <w:szCs w:val="28"/>
        </w:rPr>
        <w:t>3.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EB0A31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EB0A31">
        <w:rPr>
          <w:rFonts w:ascii="Times New Roman" w:hAnsi="Times New Roman" w:cs="Times New Roman"/>
          <w:sz w:val="28"/>
          <w:szCs w:val="28"/>
        </w:rPr>
        <w:t>приобретения,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EB0A31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EB0A31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EB0A31">
        <w:rPr>
          <w:rFonts w:ascii="Times New Roman" w:hAnsi="Times New Roman" w:cs="Times New Roman"/>
          <w:sz w:val="28"/>
          <w:szCs w:val="28"/>
        </w:rPr>
        <w:t>приема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EB0A31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EB0A31">
        <w:rPr>
          <w:rFonts w:ascii="Times New Roman" w:hAnsi="Times New Roman" w:cs="Times New Roman"/>
          <w:sz w:val="28"/>
          <w:szCs w:val="28"/>
        </w:rPr>
        <w:t>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EB0A31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EB0A31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EB0A31">
        <w:rPr>
          <w:rFonts w:ascii="Times New Roman" w:hAnsi="Times New Roman" w:cs="Times New Roman"/>
          <w:sz w:val="28"/>
          <w:szCs w:val="28"/>
        </w:rPr>
        <w:t>муниципальную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EB0A31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EB0A31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EB0A31">
        <w:rPr>
          <w:rFonts w:ascii="Times New Roman" w:hAnsi="Times New Roman" w:cs="Times New Roman"/>
          <w:sz w:val="28"/>
          <w:szCs w:val="28"/>
        </w:rPr>
        <w:t>безвозмездной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EB0A31">
        <w:rPr>
          <w:rFonts w:ascii="Times New Roman" w:hAnsi="Times New Roman" w:cs="Times New Roman"/>
          <w:sz w:val="28"/>
          <w:szCs w:val="28"/>
        </w:rPr>
        <w:t>основе</w:t>
      </w:r>
    </w:p>
    <w:p w:rsidR="00E06445" w:rsidRPr="000970A4" w:rsidRDefault="00E06445" w:rsidP="006C69DC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E06445" w:rsidP="006C6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3.3.1.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передаваться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(приобретаться)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необходимое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выполнения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полномочий,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06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октября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131-ФЗ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принципах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местного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самоуправления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Федерации».</w:t>
      </w:r>
    </w:p>
    <w:p w:rsidR="00E06445" w:rsidRPr="000970A4" w:rsidRDefault="00E06445" w:rsidP="006C6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3.3.2.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Краснодарского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Краснодарского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22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августа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2004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</w:t>
      </w:r>
      <w:r w:rsidR="006C69DC" w:rsidRPr="000970A4">
        <w:rPr>
          <w:rFonts w:ascii="Times New Roman" w:hAnsi="Times New Roman" w:cs="Times New Roman"/>
          <w:sz w:val="28"/>
          <w:szCs w:val="28"/>
        </w:rPr>
        <w:t>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122-ФЗ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регистрации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сделок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ним»,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постановлением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Правительства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РФ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июня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374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перечнях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необходимых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Федерации»,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Краснодарского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06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июля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1999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191-КЗ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Краснодарского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приема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Краснодарского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края»,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lastRenderedPageBreak/>
        <w:t>постановлением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главы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Краснодарского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июня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453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утверждении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Положения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Краснодарского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Положения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приема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Краснодарского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основе»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нормативными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Краснодарского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правовыми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актами.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EB0A3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3.3.3.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(приобретения)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необходимых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полномочий,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являющихся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собственностью,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обращается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заявлением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0A4">
        <w:rPr>
          <w:rFonts w:ascii="Times New Roman" w:hAnsi="Times New Roman" w:cs="Times New Roman"/>
          <w:sz w:val="28"/>
          <w:szCs w:val="28"/>
        </w:rPr>
        <w:t>предоставляет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следующие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0970A4">
        <w:rPr>
          <w:rFonts w:ascii="Times New Roman" w:hAnsi="Times New Roman" w:cs="Times New Roman"/>
          <w:sz w:val="28"/>
          <w:szCs w:val="28"/>
        </w:rPr>
        <w:t>:</w:t>
      </w:r>
    </w:p>
    <w:p w:rsidR="00E06445" w:rsidRPr="000970A4" w:rsidRDefault="00E06445" w:rsidP="006C6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решение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собрания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акционеров,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учредителей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(пайщиков),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6C69DC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директоров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конкурсного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управляющего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проведении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процедуры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банкротства),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исполнительного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местного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самоуправления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объекта;</w:t>
      </w:r>
    </w:p>
    <w:p w:rsidR="00E06445" w:rsidRPr="000970A4" w:rsidRDefault="00E06445" w:rsidP="006C6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0970A4">
        <w:rPr>
          <w:rFonts w:ascii="Times New Roman" w:hAnsi="Times New Roman" w:cs="Times New Roman"/>
          <w:sz w:val="28"/>
          <w:szCs w:val="28"/>
        </w:rPr>
        <w:t>выписку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Style w:val="FontStyle81"/>
          <w:sz w:val="28"/>
          <w:szCs w:val="28"/>
        </w:rPr>
        <w:t>Единого</w:t>
      </w:r>
      <w:r w:rsidR="006B4A69">
        <w:rPr>
          <w:rStyle w:val="FontStyle81"/>
          <w:sz w:val="28"/>
          <w:szCs w:val="28"/>
        </w:rPr>
        <w:t xml:space="preserve"> </w:t>
      </w:r>
      <w:r w:rsidRPr="000970A4">
        <w:rPr>
          <w:rStyle w:val="FontStyle81"/>
          <w:sz w:val="28"/>
          <w:szCs w:val="28"/>
        </w:rPr>
        <w:t>государственного</w:t>
      </w:r>
      <w:r w:rsidR="006B4A69">
        <w:rPr>
          <w:rStyle w:val="FontStyle81"/>
          <w:sz w:val="28"/>
          <w:szCs w:val="28"/>
        </w:rPr>
        <w:t xml:space="preserve"> </w:t>
      </w:r>
      <w:r w:rsidRPr="000970A4">
        <w:rPr>
          <w:rStyle w:val="FontStyle81"/>
          <w:sz w:val="28"/>
          <w:szCs w:val="28"/>
        </w:rPr>
        <w:t>реестра</w:t>
      </w:r>
      <w:r w:rsidR="006B4A69">
        <w:rPr>
          <w:rStyle w:val="FontStyle81"/>
          <w:sz w:val="28"/>
          <w:szCs w:val="28"/>
        </w:rPr>
        <w:t xml:space="preserve"> </w:t>
      </w:r>
      <w:r w:rsidRPr="000970A4">
        <w:rPr>
          <w:rStyle w:val="FontStyle81"/>
          <w:sz w:val="28"/>
          <w:szCs w:val="28"/>
        </w:rPr>
        <w:t>недвижимости</w:t>
      </w:r>
      <w:r w:rsidR="006B4A69">
        <w:rPr>
          <w:rStyle w:val="FontStyle81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характеристиках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недвижимости;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6C6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правоустанавливающие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земельный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участок;</w:t>
      </w:r>
    </w:p>
    <w:p w:rsidR="00E06445" w:rsidRPr="000970A4" w:rsidRDefault="00E06445" w:rsidP="006C6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выписка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передаваемое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имущества);</w:t>
      </w:r>
    </w:p>
    <w:p w:rsidR="00E06445" w:rsidRPr="000970A4" w:rsidRDefault="00E06445" w:rsidP="006C6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инвентарную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карточку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объекта;</w:t>
      </w:r>
    </w:p>
    <w:p w:rsidR="00E06445" w:rsidRPr="000970A4" w:rsidRDefault="00E06445" w:rsidP="006C6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акт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приема-передачи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(форма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ОС-1,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ОС-1а);</w:t>
      </w:r>
    </w:p>
    <w:p w:rsidR="00E06445" w:rsidRPr="000970A4" w:rsidRDefault="00E06445" w:rsidP="006C6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техническую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документацию.</w:t>
      </w:r>
    </w:p>
    <w:p w:rsidR="00E06445" w:rsidRPr="000970A4" w:rsidRDefault="00E06445" w:rsidP="006C6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(приобретения)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обращается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заявлением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следующий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пакет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документов:</w:t>
      </w:r>
    </w:p>
    <w:p w:rsidR="00E06445" w:rsidRPr="000970A4" w:rsidRDefault="00E06445" w:rsidP="006C6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решение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B482E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B482E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B482E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B482E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;</w:t>
      </w:r>
    </w:p>
    <w:p w:rsidR="00E06445" w:rsidRPr="000970A4" w:rsidRDefault="00E06445" w:rsidP="006C6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акт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приема-передачи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(форма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ОС-1,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ОС-4а).</w:t>
      </w:r>
    </w:p>
    <w:p w:rsidR="00E06445" w:rsidRPr="000970A4" w:rsidRDefault="00E06445" w:rsidP="006C6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автотранспорта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паспорт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технического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свидетельство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регистрации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транспортного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средства.</w:t>
      </w:r>
    </w:p>
    <w:p w:rsidR="00E06445" w:rsidRPr="000970A4" w:rsidRDefault="00E06445" w:rsidP="006C6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принимается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постановлением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принятии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района.</w:t>
      </w:r>
    </w:p>
    <w:p w:rsidR="00E06445" w:rsidRPr="000970A4" w:rsidRDefault="00E06445" w:rsidP="006C69D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C69DC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lastRenderedPageBreak/>
        <w:t>безвозмездном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приеме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(приобретении)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подписывает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приема-передачи.</w:t>
      </w:r>
    </w:p>
    <w:p w:rsidR="00E06445" w:rsidRPr="000970A4" w:rsidRDefault="00E06445" w:rsidP="00BA2D56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После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регистрации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вносит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принимает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использования.</w:t>
      </w:r>
    </w:p>
    <w:p w:rsidR="00E06445" w:rsidRPr="000970A4" w:rsidRDefault="00E06445" w:rsidP="00BA2D56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3.3.4.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Условия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приема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A2D56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A2D56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A2D56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A2D56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необходимого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выполнения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полномочий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возмездной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устанавливаются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отдельными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решениями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6F86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6F86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6F86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6F86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действующим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C57EE7" w:rsidRDefault="00E06445" w:rsidP="00486F86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C57EE7">
        <w:rPr>
          <w:rFonts w:ascii="Times New Roman" w:hAnsi="Times New Roman" w:cs="Times New Roman"/>
          <w:sz w:val="28"/>
          <w:szCs w:val="28"/>
        </w:rPr>
        <w:t>4.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создания,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ликвидации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унитарных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предприятий,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казенных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предприятий,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казенных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учреждений,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бюджетных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учреждений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автономных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учреждений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E06445" w:rsidP="00C57EE7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4.1.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создания,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ликвидации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предприятий.</w:t>
      </w:r>
    </w:p>
    <w:p w:rsidR="00486F86" w:rsidRPr="000970A4" w:rsidRDefault="00486F86" w:rsidP="00C57EE7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4.1.1.Настоящий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Гражданским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кодексом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14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ноября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2002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161-ФЗ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предприятиях»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правовое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положение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обязанности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создания,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ликвидации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быть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создано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случаях,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пунктом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4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статьи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8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14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ноября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2002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161-ФЗ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предприятиях».</w:t>
      </w:r>
    </w:p>
    <w:p w:rsidR="00E06445" w:rsidRPr="000970A4" w:rsidRDefault="00486F86" w:rsidP="00543DCF">
      <w:pPr>
        <w:pStyle w:val="af4"/>
        <w:ind w:firstLine="708"/>
        <w:jc w:val="both"/>
        <w:rPr>
          <w:rFonts w:ascii="Times New Roman" w:hAnsi="Times New Roman" w:cs="Times New Roman"/>
        </w:rPr>
      </w:pPr>
      <w:proofErr w:type="gramStart"/>
      <w:r w:rsidRPr="000970A4">
        <w:rPr>
          <w:rFonts w:ascii="Times New Roman" w:hAnsi="Times New Roman" w:cs="Times New Roman"/>
          <w:sz w:val="28"/>
          <w:szCs w:val="28"/>
        </w:rPr>
        <w:t>Муниципальные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оперативного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(казенное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предприятие),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создаются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постановления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B482E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B482E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B482E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CB482E" w:rsidRPr="000970A4">
        <w:rPr>
          <w:rFonts w:ascii="Times New Roman" w:hAnsi="Times New Roman" w:cs="Times New Roman"/>
          <w:sz w:val="28"/>
          <w:szCs w:val="28"/>
        </w:rPr>
        <w:t>района.</w:t>
      </w:r>
      <w:proofErr w:type="gramEnd"/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предмет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определяются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Уставом,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вопросов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местного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значения,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06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октября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131-ФЗ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принципах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местного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самоуправления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14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ноября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2002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161-ФЗ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</w:t>
      </w:r>
      <w:r w:rsidR="00E06445" w:rsidRPr="000970A4">
        <w:rPr>
          <w:rFonts w:ascii="Times New Roman" w:hAnsi="Times New Roman" w:cs="Times New Roman"/>
          <w:sz w:val="28"/>
          <w:szCs w:val="28"/>
        </w:rPr>
        <w:t>».</w:t>
      </w:r>
    </w:p>
    <w:p w:rsidR="00E06445" w:rsidRPr="000970A4" w:rsidRDefault="00E06445" w:rsidP="00543DC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Устав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утверждается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постановлением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43DCF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43DCF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43DCF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43DCF" w:rsidRPr="000970A4">
        <w:rPr>
          <w:rFonts w:ascii="Times New Roman" w:hAnsi="Times New Roman" w:cs="Times New Roman"/>
          <w:sz w:val="28"/>
          <w:szCs w:val="28"/>
        </w:rPr>
        <w:t>района.</w:t>
      </w:r>
    </w:p>
    <w:p w:rsidR="00E06445" w:rsidRPr="00C57EE7" w:rsidRDefault="00E06445" w:rsidP="00543DC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4.1.2.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Собственником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унитарного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предприятия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казенного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предприятия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C57EE7">
        <w:rPr>
          <w:rFonts w:ascii="Times New Roman" w:hAnsi="Times New Roman" w:cs="Times New Roman"/>
          <w:sz w:val="28"/>
          <w:szCs w:val="28"/>
        </w:rPr>
        <w:t>является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2F3">
        <w:rPr>
          <w:rFonts w:ascii="Times New Roman" w:hAnsi="Times New Roman" w:cs="Times New Roman"/>
          <w:sz w:val="28"/>
          <w:szCs w:val="28"/>
        </w:rPr>
        <w:t>Прочноокопское</w:t>
      </w:r>
      <w:proofErr w:type="spellEnd"/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43DCF" w:rsidRPr="00C57EE7">
        <w:rPr>
          <w:rFonts w:ascii="Times New Roman" w:hAnsi="Times New Roman" w:cs="Times New Roman"/>
          <w:sz w:val="28"/>
          <w:szCs w:val="28"/>
        </w:rPr>
        <w:t>сельское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43DCF" w:rsidRPr="00C57EE7">
        <w:rPr>
          <w:rFonts w:ascii="Times New Roman" w:hAnsi="Times New Roman" w:cs="Times New Roman"/>
          <w:sz w:val="28"/>
          <w:szCs w:val="28"/>
        </w:rPr>
        <w:t>поселение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43DCF" w:rsidRPr="00C57EE7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43DCF" w:rsidRPr="00C57EE7">
        <w:rPr>
          <w:rFonts w:ascii="Times New Roman" w:hAnsi="Times New Roman" w:cs="Times New Roman"/>
          <w:sz w:val="28"/>
          <w:szCs w:val="28"/>
        </w:rPr>
        <w:t>района.</w:t>
      </w:r>
    </w:p>
    <w:p w:rsidR="00E06445" w:rsidRPr="000970A4" w:rsidRDefault="00E06445" w:rsidP="00543DC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выполняет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функции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учредителя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своей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компетенцией: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543DC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согласовывает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уставы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</w:t>
      </w:r>
      <w:r w:rsidR="00543DCF" w:rsidRPr="000970A4">
        <w:rPr>
          <w:rFonts w:ascii="Times New Roman" w:hAnsi="Times New Roman" w:cs="Times New Roman"/>
          <w:sz w:val="28"/>
          <w:szCs w:val="28"/>
        </w:rPr>
        <w:t>тарных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43DCF" w:rsidRPr="000970A4">
        <w:rPr>
          <w:rFonts w:ascii="Times New Roman" w:hAnsi="Times New Roman" w:cs="Times New Roman"/>
          <w:sz w:val="28"/>
          <w:szCs w:val="28"/>
        </w:rPr>
        <w:t>предприятий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43DCF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43DCF" w:rsidRPr="000970A4">
        <w:rPr>
          <w:rFonts w:ascii="Times New Roman" w:hAnsi="Times New Roman" w:cs="Times New Roman"/>
          <w:sz w:val="28"/>
          <w:szCs w:val="28"/>
        </w:rPr>
        <w:t>учреждений;</w:t>
      </w:r>
    </w:p>
    <w:p w:rsidR="00E06445" w:rsidRPr="000970A4" w:rsidRDefault="00E06445" w:rsidP="00543DC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lastRenderedPageBreak/>
        <w:t>закрепляет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распоряжением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оперативного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управления;</w:t>
      </w:r>
    </w:p>
    <w:p w:rsidR="00E06445" w:rsidRPr="000970A4" w:rsidRDefault="00E06445" w:rsidP="00543DC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подготавливает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нормативные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даче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(отказе)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предприятию,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казенному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совершение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сделок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влекущих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переход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учтенным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имуществом;</w:t>
      </w:r>
    </w:p>
    <w:p w:rsidR="00E06445" w:rsidRPr="000970A4" w:rsidRDefault="00E06445" w:rsidP="00543DC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подготавливает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проект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43DCF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43DCF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43DCF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43DCF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даче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предприятию,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казенному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продажу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находящегося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оперативном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соответственно.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проекте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указываются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данные,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характеризующие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остаточная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рыночная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стоимость,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связи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чем,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руководитель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обязан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предоставить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инвентарную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карточку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пояснительную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записку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необходимости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сделки,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проект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купли-продажи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оценке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рыночной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объекта;</w:t>
      </w:r>
    </w:p>
    <w:p w:rsidR="00E06445" w:rsidRPr="000970A4" w:rsidRDefault="00E06445" w:rsidP="00543DC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подготавливает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нормативные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даче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(отказе)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крупных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сделок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исключением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сделок,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согласования),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сделок,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совершении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имеется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заинтересованность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руководителей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сделок,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связанных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займов,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поручительств,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получением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банковских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гарантий,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обременениями,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уступкой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требований,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переводом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долга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простого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товарищества.</w:t>
      </w:r>
    </w:p>
    <w:p w:rsidR="00E06445" w:rsidRPr="000970A4" w:rsidRDefault="00E06445" w:rsidP="00543DC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Денежные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вырученные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продажи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направляются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E06445" w:rsidRPr="000970A4" w:rsidRDefault="00E06445" w:rsidP="00543DC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Крупной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сделкой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сделка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несколько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взаимосвязанных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сделок,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связанных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приобретением,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отчуждением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возможностью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отчуждения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прямо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косвенно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составляет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более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десяти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процентов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фонда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E06445" w:rsidRPr="000970A4" w:rsidRDefault="00E06445" w:rsidP="00543DC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Стоимость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отчуждаемого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результате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крупной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сделки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бухгалтерского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(остаточная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стоимость),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приобретаемого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предложения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(рыночной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стоимости).</w:t>
      </w:r>
    </w:p>
    <w:p w:rsidR="00E06445" w:rsidRPr="000970A4" w:rsidRDefault="00E06445" w:rsidP="00543DC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подлежит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регистрации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межрайонной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Инспекции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налоговой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службы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России.</w:t>
      </w:r>
    </w:p>
    <w:p w:rsidR="00E06445" w:rsidRPr="000970A4" w:rsidRDefault="00E06445" w:rsidP="00543DC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4.1.3.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ликвидации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принимается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D2627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D2627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D2627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D2627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Гражданским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кодексом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14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ноября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2002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161-ФЗ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предприятиях».</w:t>
      </w:r>
    </w:p>
    <w:p w:rsidR="00E06445" w:rsidRPr="000970A4" w:rsidRDefault="00E06445" w:rsidP="00303B1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ликвидации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назначается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ликвидационная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комиссия.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состав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ликвидационной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комиссии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входят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представители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03B19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03B19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03B19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03B19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служащие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руководитель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ликвидируемого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E06445" w:rsidRPr="000970A4" w:rsidRDefault="00E06445" w:rsidP="00303B1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Ликвидационная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комиссия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свои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полномочия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статьей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63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Гражданского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кодекса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14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ноября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2002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161-ФЗ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предприятиях».</w:t>
      </w:r>
    </w:p>
    <w:p w:rsidR="00E06445" w:rsidRPr="000970A4" w:rsidRDefault="00E06445" w:rsidP="00303B1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4.1.4.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Ежегодно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обязаны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предоставлять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следующие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отчеты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материалами:</w:t>
      </w:r>
    </w:p>
    <w:p w:rsidR="00E06445" w:rsidRPr="000970A4" w:rsidRDefault="00E06445" w:rsidP="00303B1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отчет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фактическом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перечислении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части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прибыли,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остающейся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уплаты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налогов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обязательных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платежей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итогам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работы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отчетный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период;</w:t>
      </w:r>
    </w:p>
    <w:p w:rsidR="00E06445" w:rsidRPr="000970A4" w:rsidRDefault="00E06445" w:rsidP="00303B1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годовую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бухгалтерскую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отчетность;</w:t>
      </w:r>
    </w:p>
    <w:p w:rsidR="00E06445" w:rsidRPr="000970A4" w:rsidRDefault="00E06445" w:rsidP="0039606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бухгалтерский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баланс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приложениями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пояснительной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запиской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39606B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отметкой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принятии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налоговом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органе;</w:t>
      </w:r>
    </w:p>
    <w:p w:rsidR="00E06445" w:rsidRPr="000970A4" w:rsidRDefault="00E06445" w:rsidP="00303B1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наложении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ареста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имущество;</w:t>
      </w:r>
    </w:p>
    <w:p w:rsidR="00E06445" w:rsidRPr="000970A4" w:rsidRDefault="00E06445" w:rsidP="00303B1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используемом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целях;</w:t>
      </w:r>
    </w:p>
    <w:p w:rsidR="00E06445" w:rsidRPr="000970A4" w:rsidRDefault="00E06445" w:rsidP="00303B1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среднесписочной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численности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работающих;</w:t>
      </w:r>
    </w:p>
    <w:p w:rsidR="00E06445" w:rsidRPr="000970A4" w:rsidRDefault="00E06445" w:rsidP="00303B1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наличии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признаков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банкротства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меры,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принятые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руководителем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финансового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оздоровления).</w:t>
      </w:r>
    </w:p>
    <w:p w:rsidR="00E06445" w:rsidRPr="000970A4" w:rsidRDefault="00E06445" w:rsidP="00303B1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быть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преобразовано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учреждение.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Преобразование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организационно-правовой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действующим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приватизации.</w:t>
      </w:r>
    </w:p>
    <w:p w:rsidR="00E06445" w:rsidRPr="000970A4" w:rsidRDefault="00E06445" w:rsidP="00303B1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4.2.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создания,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реорганизации,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изменения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типа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ликвидации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учреждений.</w:t>
      </w:r>
    </w:p>
    <w:p w:rsidR="00E06445" w:rsidRPr="000970A4" w:rsidRDefault="00E06445" w:rsidP="00303B1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4.2.1.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Настоящий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Гражданским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кодексом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кодексом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12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января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1996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7-ФЗ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некоммерческих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организациях»,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03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ноября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174-ФЗ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автономных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учреждениях»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другими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принятыми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связи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совершенствованием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положения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(муниципальных)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правовое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положение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обязанности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создания,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ликвидации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учреждений.</w:t>
      </w:r>
    </w:p>
    <w:p w:rsidR="00E06445" w:rsidRPr="000970A4" w:rsidRDefault="00E06445" w:rsidP="00303B1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Собственником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32450">
        <w:rPr>
          <w:rFonts w:ascii="Times New Roman" w:hAnsi="Times New Roman" w:cs="Times New Roman"/>
          <w:sz w:val="28"/>
          <w:szCs w:val="28"/>
        </w:rPr>
        <w:t>администрация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32450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32450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32450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32450">
        <w:rPr>
          <w:rFonts w:ascii="Times New Roman" w:hAnsi="Times New Roman" w:cs="Times New Roman"/>
          <w:sz w:val="28"/>
          <w:szCs w:val="28"/>
        </w:rPr>
        <w:t>район</w:t>
      </w:r>
      <w:r w:rsidR="00332450">
        <w:rPr>
          <w:rFonts w:ascii="Times New Roman" w:hAnsi="Times New Roman" w:cs="Times New Roman"/>
          <w:sz w:val="28"/>
          <w:szCs w:val="28"/>
        </w:rPr>
        <w:t>а</w:t>
      </w:r>
      <w:r w:rsidRPr="00332450">
        <w:rPr>
          <w:rFonts w:ascii="Times New Roman" w:hAnsi="Times New Roman" w:cs="Times New Roman"/>
          <w:sz w:val="28"/>
          <w:szCs w:val="28"/>
        </w:rPr>
        <w:t>.</w:t>
      </w:r>
    </w:p>
    <w:p w:rsidR="00E06445" w:rsidRPr="000970A4" w:rsidRDefault="00E06445" w:rsidP="00303B1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быть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создано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путем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путем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изменения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типа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существующего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постановления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D2627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D2627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D2627" w:rsidRPr="000970A4">
        <w:rPr>
          <w:rFonts w:ascii="Times New Roman" w:hAnsi="Times New Roman" w:cs="Times New Roman"/>
          <w:sz w:val="28"/>
          <w:szCs w:val="28"/>
        </w:rPr>
        <w:lastRenderedPageBreak/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D2627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вопросов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местного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значения,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06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октября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131-ФЗ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принципах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местного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самоуправления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управленческих,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социально-культурных,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коммунально-бытовых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функций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некоммерческого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характера.</w:t>
      </w:r>
    </w:p>
    <w:p w:rsidR="00E06445" w:rsidRPr="000970A4" w:rsidRDefault="00E06445" w:rsidP="00303B1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Решение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создании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путем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путем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изменения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типа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существующего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принимается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постановлением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03B19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03B19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03B19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03B19" w:rsidRPr="000970A4">
        <w:rPr>
          <w:rFonts w:ascii="Times New Roman" w:hAnsi="Times New Roman" w:cs="Times New Roman"/>
          <w:sz w:val="28"/>
          <w:szCs w:val="28"/>
        </w:rPr>
        <w:t>района.</w:t>
      </w:r>
    </w:p>
    <w:p w:rsidR="00E06445" w:rsidRPr="000970A4" w:rsidRDefault="00E06445" w:rsidP="0033245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4.2.2.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Реорганизация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быть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осуществлена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слияния,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присоединения,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разделения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выделения.</w:t>
      </w:r>
    </w:p>
    <w:p w:rsidR="00E06445" w:rsidRPr="000970A4" w:rsidRDefault="00E06445" w:rsidP="00303B1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Изменение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типа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реорганизацией.</w:t>
      </w:r>
    </w:p>
    <w:p w:rsidR="00E06445" w:rsidRPr="000970A4" w:rsidRDefault="00E06445" w:rsidP="00303B1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Решение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принимается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постановлением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AA6E29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района.</w:t>
      </w:r>
    </w:p>
    <w:p w:rsidR="00E06445" w:rsidRPr="000970A4" w:rsidRDefault="00E06445" w:rsidP="00303B1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Создание,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реорганизация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ликвидация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считаются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завершенными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момента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внесения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записи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единый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юридических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лиц.</w:t>
      </w:r>
    </w:p>
    <w:p w:rsidR="00E06445" w:rsidRPr="000970A4" w:rsidRDefault="00E06445" w:rsidP="00AA435A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4.2.3.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вносимые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изменения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утверждаются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постановлением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AA435A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AA435A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AA435A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AA435A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согласованию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органом.</w:t>
      </w:r>
    </w:p>
    <w:p w:rsidR="00E06445" w:rsidRPr="000970A4" w:rsidRDefault="00E06445" w:rsidP="00AA435A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Устав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должен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содержать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информацию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имуществе:</w:t>
      </w:r>
    </w:p>
    <w:p w:rsidR="00E06445" w:rsidRPr="000970A4" w:rsidRDefault="00E06445" w:rsidP="00332450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распоряжения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исключением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выделенных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имущества);</w:t>
      </w:r>
    </w:p>
    <w:p w:rsidR="00E06445" w:rsidRPr="000970A4" w:rsidRDefault="00E06445" w:rsidP="00AA435A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некоммерческим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организациям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качестве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учредителя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участника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денежных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исключением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особо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закрепленного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выделенных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имущества;</w:t>
      </w:r>
    </w:p>
    <w:p w:rsidR="00E06445" w:rsidRPr="000970A4" w:rsidRDefault="00E06445" w:rsidP="00AA435A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крупных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сделок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сделок,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совершении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имеется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заинтересованность;</w:t>
      </w:r>
    </w:p>
    <w:p w:rsidR="00E06445" w:rsidRPr="000970A4" w:rsidRDefault="00E06445" w:rsidP="00AA435A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запрет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совершение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сделок,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возможными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последствиями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отчуждение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обременение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закрепленного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учреждением,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выделенных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этому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если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Федерации;</w:t>
      </w:r>
    </w:p>
    <w:p w:rsidR="00E06445" w:rsidRPr="000970A4" w:rsidRDefault="00E06445" w:rsidP="00AA435A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положения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ликвидации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распоряжении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ликвидированного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если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Федерации;</w:t>
      </w:r>
    </w:p>
    <w:p w:rsidR="00E06445" w:rsidRPr="000970A4" w:rsidRDefault="00E06445" w:rsidP="00AA435A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lastRenderedPageBreak/>
        <w:t>иные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разделы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случаях,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законами.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Содержание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автономного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должно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соответствовать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требованиям,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03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ноября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174-ФЗ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автономных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учреждениях».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332450" w:rsidRDefault="00E06445" w:rsidP="00AA435A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332450">
        <w:rPr>
          <w:rFonts w:ascii="Times New Roman" w:hAnsi="Times New Roman" w:cs="Times New Roman"/>
          <w:sz w:val="28"/>
          <w:szCs w:val="28"/>
        </w:rPr>
        <w:t>5.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32450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32450">
        <w:rPr>
          <w:rFonts w:ascii="Times New Roman" w:hAnsi="Times New Roman" w:cs="Times New Roman"/>
          <w:sz w:val="28"/>
          <w:szCs w:val="28"/>
        </w:rPr>
        <w:t>определения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32450">
        <w:rPr>
          <w:rFonts w:ascii="Times New Roman" w:hAnsi="Times New Roman" w:cs="Times New Roman"/>
          <w:sz w:val="28"/>
          <w:szCs w:val="28"/>
        </w:rPr>
        <w:t>видов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32450">
        <w:rPr>
          <w:rFonts w:ascii="Times New Roman" w:hAnsi="Times New Roman" w:cs="Times New Roman"/>
          <w:sz w:val="28"/>
          <w:szCs w:val="28"/>
        </w:rPr>
        <w:t>особо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32450">
        <w:rPr>
          <w:rFonts w:ascii="Times New Roman" w:hAnsi="Times New Roman" w:cs="Times New Roman"/>
          <w:sz w:val="28"/>
          <w:szCs w:val="28"/>
        </w:rPr>
        <w:t>ценного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32450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32450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32450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32450">
        <w:rPr>
          <w:rFonts w:ascii="Times New Roman" w:hAnsi="Times New Roman" w:cs="Times New Roman"/>
          <w:sz w:val="28"/>
          <w:szCs w:val="28"/>
        </w:rPr>
        <w:t>перечней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32450">
        <w:rPr>
          <w:rFonts w:ascii="Times New Roman" w:hAnsi="Times New Roman" w:cs="Times New Roman"/>
          <w:sz w:val="28"/>
          <w:szCs w:val="28"/>
        </w:rPr>
        <w:t>особо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32450">
        <w:rPr>
          <w:rFonts w:ascii="Times New Roman" w:hAnsi="Times New Roman" w:cs="Times New Roman"/>
          <w:sz w:val="28"/>
          <w:szCs w:val="28"/>
        </w:rPr>
        <w:t>ценного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32450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32450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32450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32450">
        <w:rPr>
          <w:rFonts w:ascii="Times New Roman" w:hAnsi="Times New Roman" w:cs="Times New Roman"/>
          <w:sz w:val="28"/>
          <w:szCs w:val="28"/>
        </w:rPr>
        <w:t>автономных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32450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32450">
        <w:rPr>
          <w:rFonts w:ascii="Times New Roman" w:hAnsi="Times New Roman" w:cs="Times New Roman"/>
          <w:sz w:val="28"/>
          <w:szCs w:val="28"/>
        </w:rPr>
        <w:t>бюджетных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32450">
        <w:rPr>
          <w:rFonts w:ascii="Times New Roman" w:hAnsi="Times New Roman" w:cs="Times New Roman"/>
          <w:sz w:val="28"/>
          <w:szCs w:val="28"/>
        </w:rPr>
        <w:t>учреждений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AA435A" w:rsidP="00AA435A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5.1.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0A4">
        <w:rPr>
          <w:rFonts w:ascii="Times New Roman" w:hAnsi="Times New Roman" w:cs="Times New Roman"/>
          <w:sz w:val="28"/>
          <w:szCs w:val="28"/>
        </w:rPr>
        <w:t>Структурное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подра</w:t>
      </w:r>
      <w:r w:rsidRPr="000970A4">
        <w:rPr>
          <w:rFonts w:ascii="Times New Roman" w:hAnsi="Times New Roman" w:cs="Times New Roman"/>
          <w:sz w:val="28"/>
          <w:szCs w:val="28"/>
        </w:rPr>
        <w:t>зделение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E06445"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осуществляющее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функции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полномочия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учредителя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автономного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бюджетного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учреждения,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так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координацию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регулирование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деятельности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сфере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образования,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здравоохранения,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культуры,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физической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культуры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спорта,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вместе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учреждением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принимают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решения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отнесении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категории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особо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ценного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(исключении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категории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особо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ценного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имущества</w:t>
      </w:r>
      <w:proofErr w:type="gramEnd"/>
      <w:r w:rsidR="00E06445" w:rsidRPr="000970A4">
        <w:rPr>
          <w:rFonts w:ascii="Times New Roman" w:hAnsi="Times New Roman" w:cs="Times New Roman"/>
          <w:sz w:val="28"/>
          <w:szCs w:val="28"/>
        </w:rPr>
        <w:t>).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Перечни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видов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особо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ценного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автономных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бюджетных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учреждений,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вносимые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них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изменения,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утверждаются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распоряжением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A519E"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A519E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A519E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A519E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A519E" w:rsidRPr="000970A4">
        <w:rPr>
          <w:rFonts w:ascii="Times New Roman" w:hAnsi="Times New Roman" w:cs="Times New Roman"/>
          <w:sz w:val="28"/>
          <w:szCs w:val="28"/>
        </w:rPr>
        <w:t>района.</w:t>
      </w:r>
    </w:p>
    <w:p w:rsidR="00E06445" w:rsidRPr="000970A4" w:rsidRDefault="00E06445" w:rsidP="00EA519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5.2.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перечней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особо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автономных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созданы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базе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находящегося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подлежат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состав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имущества:</w:t>
      </w:r>
    </w:p>
    <w:p w:rsidR="00E06445" w:rsidRPr="000970A4" w:rsidRDefault="00E06445" w:rsidP="0033245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балансовая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(первоначальная)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превышает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50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000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(пятьдесят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тысяч)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рублей;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автономным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видов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будет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существенно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затруднено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(или)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отнесено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определенному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особо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имущества;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3)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отчуждение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специальном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нормативными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правовыми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Федерации.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5.3.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перечня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особо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автономным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бухгалтерского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наименовании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отнесенного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особо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ценному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имуществу,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балансовой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(первоначальной),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остаточной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инвентарном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(учетном)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номере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наличии).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3F42F2" w:rsidRDefault="00E06445" w:rsidP="00E54D18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3F42F2">
        <w:rPr>
          <w:rFonts w:ascii="Times New Roman" w:hAnsi="Times New Roman" w:cs="Times New Roman"/>
          <w:sz w:val="28"/>
          <w:szCs w:val="28"/>
        </w:rPr>
        <w:t>6.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F42F2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F42F2">
        <w:rPr>
          <w:rFonts w:ascii="Times New Roman" w:hAnsi="Times New Roman" w:cs="Times New Roman"/>
          <w:sz w:val="28"/>
          <w:szCs w:val="28"/>
        </w:rPr>
        <w:t>согласования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F42F2">
        <w:rPr>
          <w:rFonts w:ascii="Times New Roman" w:hAnsi="Times New Roman" w:cs="Times New Roman"/>
          <w:sz w:val="28"/>
          <w:szCs w:val="28"/>
        </w:rPr>
        <w:t>списания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F42F2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3F42F2">
        <w:rPr>
          <w:rFonts w:ascii="Times New Roman" w:hAnsi="Times New Roman" w:cs="Times New Roman"/>
          <w:sz w:val="28"/>
          <w:szCs w:val="28"/>
        </w:rPr>
        <w:t>имущества</w:t>
      </w:r>
    </w:p>
    <w:p w:rsidR="00E06445" w:rsidRPr="003F42F2" w:rsidRDefault="00E06445" w:rsidP="00E54D18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E06445" w:rsidP="003F42F2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6.1.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Настоящий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разработан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Гражданским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кодексом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Инструкцией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применению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единого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lastRenderedPageBreak/>
        <w:t>счетов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бухгалтерского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власти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(государственных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органов),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местного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самоуправления,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внебюджетными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фондами,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академий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наук,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(муниципальных)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утвержденной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приказом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Минфина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декабря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2010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157н,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Методическими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указаниями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бухгалтерскому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утвержденными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Приказом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Минфина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октября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91н,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распоряжения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имуществом.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Списанию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настоящим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подлежат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здания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жилые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нежилые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помещения),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строения,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сооружения,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машины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оборудование,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транспортные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производственный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инвентарь,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библиотечный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фонд,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прочие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средства: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пришедшие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негодность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вследствие: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а)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физического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морального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износа;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б)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аварий,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стихийных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бедствий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(или)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чрезвычайных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ситуаций,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случаях,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когда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восстановить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невозможно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экономически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нецелесообразно;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связи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недостачей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порчей;</w:t>
      </w:r>
    </w:p>
    <w:p w:rsidR="00E06445" w:rsidRPr="000970A4" w:rsidRDefault="00E06445" w:rsidP="003F42F2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3)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связи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необходимостью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сноса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находящихся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оперативном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реконструкции,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нового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строительства.</w:t>
      </w:r>
    </w:p>
    <w:p w:rsidR="00E06445" w:rsidRPr="000970A4" w:rsidRDefault="00E06445" w:rsidP="003F42F2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6.2.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находящихся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54D18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54D18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54D18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54D18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принимается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54D18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54D18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54D18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54D18" w:rsidRPr="000970A4">
        <w:rPr>
          <w:rFonts w:ascii="Times New Roman" w:hAnsi="Times New Roman" w:cs="Times New Roman"/>
          <w:sz w:val="28"/>
          <w:szCs w:val="28"/>
        </w:rPr>
        <w:t>района.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Решение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находящегося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оперативном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особо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закрепленного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оперативного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автономным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учреждением,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балансовой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(восстановительной)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000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(десяти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тысяч)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рублей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100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000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(сто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тысяч)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рублей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единицу,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принимается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распоряжением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органа.</w:t>
      </w:r>
    </w:p>
    <w:p w:rsidR="00E06445" w:rsidRPr="000970A4" w:rsidRDefault="00E06445" w:rsidP="003F42F2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Решение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100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000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(сто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тысяч)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рублей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выше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принимается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распоряжением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54D18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54D18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54D18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54D18" w:rsidRPr="000970A4">
        <w:rPr>
          <w:rFonts w:ascii="Times New Roman" w:hAnsi="Times New Roman" w:cs="Times New Roman"/>
          <w:sz w:val="28"/>
          <w:szCs w:val="28"/>
        </w:rPr>
        <w:t>района.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балансовой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ниже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000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(десяти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тысяч)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рублей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списывается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балансодержателями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6.3.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руководитель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обращается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представляет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следующие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документы: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копию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технического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паспорта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имущества;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копию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свидетельства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регистрации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наличии.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техническом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состоянии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приложением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копии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лицензии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подтверждающего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если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необходима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лицензия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специальное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разрешение);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фотографии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инвентарного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номера;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копии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0A4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земельный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участок;</w:t>
      </w:r>
    </w:p>
    <w:p w:rsidR="00E06445" w:rsidRPr="000970A4" w:rsidRDefault="00E06445" w:rsidP="003F42F2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копию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приказа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назначении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постоянно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действующей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комиссии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списанию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заверенную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печатью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балансодержателя;</w:t>
      </w:r>
    </w:p>
    <w:p w:rsidR="00E06445" w:rsidRPr="000970A4" w:rsidRDefault="00E06445" w:rsidP="003F42F2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акт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утвержденный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руководителем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F42F2">
        <w:rPr>
          <w:rFonts w:ascii="Times New Roman" w:hAnsi="Times New Roman" w:cs="Times New Roman"/>
          <w:sz w:val="28"/>
          <w:szCs w:val="28"/>
        </w:rPr>
        <w:t>б</w:t>
      </w:r>
      <w:r w:rsidRPr="000970A4">
        <w:rPr>
          <w:rFonts w:ascii="Times New Roman" w:hAnsi="Times New Roman" w:cs="Times New Roman"/>
          <w:sz w:val="28"/>
          <w:szCs w:val="28"/>
        </w:rPr>
        <w:t>алансодержателя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(унифицированная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ОС-4);</w:t>
      </w:r>
    </w:p>
    <w:p w:rsidR="00E06445" w:rsidRPr="000970A4" w:rsidRDefault="00E06445" w:rsidP="003F42F2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копию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инвентарной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карточки,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заверенную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печатью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балансодержателя;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информацию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дальнейшем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земельного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участка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списываемым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6.3.1.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связи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строительством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реконструкцией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дополнительно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представляются: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разрешение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строительство;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проект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строительства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(реконструкции)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капитального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проект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работ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сносу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демонтажу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капитального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строительства,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частей;</w:t>
      </w:r>
    </w:p>
    <w:p w:rsidR="00E06445" w:rsidRPr="000970A4" w:rsidRDefault="00E06445" w:rsidP="003F42F2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заключение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экспертизы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проектной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документации,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подготовленное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порядке.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проверяет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представленные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подготавливает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проект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рассмотрение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54D18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54D18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54D18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54D18" w:rsidRPr="000970A4">
        <w:rPr>
          <w:rFonts w:ascii="Times New Roman" w:hAnsi="Times New Roman" w:cs="Times New Roman"/>
          <w:sz w:val="28"/>
          <w:szCs w:val="28"/>
        </w:rPr>
        <w:t>района.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6.3.2.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учтенного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руководитель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автономного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особо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обращается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представляет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следующие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документы:</w:t>
      </w:r>
    </w:p>
    <w:p w:rsidR="00E06445" w:rsidRPr="000970A4" w:rsidRDefault="00E06445" w:rsidP="00FC0227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копию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распорядительного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назначении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постоянно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действующей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комиссии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списанию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заверенную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печатью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балансодержателя;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соответствующий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списываемого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утвержденный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руководителем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балансодержателя,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форме;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перечень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подлежащих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списанию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остаточной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стоимости;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копию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инвентарной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карточки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списываемого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заверенную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печатью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балансодержателя;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фото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списываемого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инвентарного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номера;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lastRenderedPageBreak/>
        <w:t>акт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(ведомость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дефектов)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техническом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состоянии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выданный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организацией,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имеющей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соответствующую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лицензию,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приложением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заверенной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копии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лицензии,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подтверждающего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выдачу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комиссии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списанию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случаях,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требующих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специалиста,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утвержденной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приказом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подавшего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пакет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списание.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6.3.3.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транспортных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дополнительно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предоставляются: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техническом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состоянии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копии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паспорта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транспортного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свидетельства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регистрации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транспортного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заверенные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печатью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балансодержателя.</w:t>
      </w:r>
    </w:p>
    <w:p w:rsidR="00E06445" w:rsidRPr="000970A4" w:rsidRDefault="00E06445" w:rsidP="00E54D1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6.3.4.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списании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учтенных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утраченных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вследствие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кражи,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повреждений,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пожара,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аварий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других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чрезвычайных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ситуаций,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дополнительно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представляются:</w:t>
      </w:r>
    </w:p>
    <w:p w:rsidR="00E06445" w:rsidRPr="000970A4" w:rsidRDefault="00E06445" w:rsidP="0023326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документы,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подтверждающие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факт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утраты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подготовленные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специализированными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организациями;</w:t>
      </w:r>
    </w:p>
    <w:p w:rsidR="00E06445" w:rsidRPr="000970A4" w:rsidRDefault="00E06445" w:rsidP="0023326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объяснительные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записки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руководителя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балансодержателя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материально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ответственных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факте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утраты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возмещении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виновными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ущерба;</w:t>
      </w:r>
    </w:p>
    <w:p w:rsidR="00E06445" w:rsidRPr="000970A4" w:rsidRDefault="00E06445" w:rsidP="0023326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копия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приказа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(распоряжения)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принятии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виновных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преждевременном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выбытии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эксплуатации,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таковых.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FC0227" w:rsidRDefault="00E06445" w:rsidP="0023326C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FC0227">
        <w:rPr>
          <w:rFonts w:ascii="Times New Roman" w:hAnsi="Times New Roman" w:cs="Times New Roman"/>
          <w:sz w:val="28"/>
          <w:szCs w:val="28"/>
        </w:rPr>
        <w:t>7.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FC0227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FC0227">
        <w:rPr>
          <w:rFonts w:ascii="Times New Roman" w:hAnsi="Times New Roman" w:cs="Times New Roman"/>
          <w:sz w:val="28"/>
          <w:szCs w:val="28"/>
        </w:rPr>
        <w:t>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FC0227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FC0227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FC0227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FC0227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FC0227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FC0227">
        <w:rPr>
          <w:rFonts w:ascii="Times New Roman" w:hAnsi="Times New Roman" w:cs="Times New Roman"/>
          <w:sz w:val="28"/>
          <w:szCs w:val="28"/>
        </w:rPr>
        <w:t>безвозмездное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FC0227">
        <w:rPr>
          <w:rFonts w:ascii="Times New Roman" w:hAnsi="Times New Roman" w:cs="Times New Roman"/>
          <w:sz w:val="28"/>
          <w:szCs w:val="28"/>
        </w:rPr>
        <w:t>пользование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E06445" w:rsidP="0023326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пользования.</w:t>
      </w:r>
    </w:p>
    <w:p w:rsidR="00E06445" w:rsidRPr="000970A4" w:rsidRDefault="00E06445" w:rsidP="0023326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7.1.1.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Настоящий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разработан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распоряжения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Гражданским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кодексом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июля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135-ФЗ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защите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конкуренции»,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приказом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антимонопольной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служ</w:t>
      </w:r>
      <w:r w:rsidR="0023326C" w:rsidRPr="000970A4">
        <w:rPr>
          <w:rFonts w:ascii="Times New Roman" w:hAnsi="Times New Roman" w:cs="Times New Roman"/>
          <w:sz w:val="28"/>
          <w:szCs w:val="28"/>
        </w:rPr>
        <w:t>бы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23326C"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февраля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2010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67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конкурсов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аукционов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доверительного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предусматривающих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переход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владения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(или)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видов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осуществляться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путем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торгов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конкурса»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другими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нормативными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правовыми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актами.</w:t>
      </w:r>
    </w:p>
    <w:p w:rsidR="00E06445" w:rsidRPr="000970A4" w:rsidRDefault="00E06445" w:rsidP="0023326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7.1.2.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июля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135-ФЗ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защите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конкуренции»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доверительного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предусматривающих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переход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владения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(или)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зависимости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lastRenderedPageBreak/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того,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закреплено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это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оперативного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быть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осуществлено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только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результатам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конкурсов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аукционов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исключением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случаев,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статьями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17.1,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19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53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закона.</w:t>
      </w:r>
    </w:p>
    <w:p w:rsidR="00E06445" w:rsidRPr="000970A4" w:rsidRDefault="00E06445" w:rsidP="0023326C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Конкурсы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аукционы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проводятся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случаях,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когда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свободно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отношений.</w:t>
      </w:r>
    </w:p>
    <w:p w:rsidR="00E06445" w:rsidRPr="000970A4" w:rsidRDefault="00E06445" w:rsidP="001C3EF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7.1.3.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случаях,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пунктами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1-13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части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статьи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17.1,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статьями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19,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53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июля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135-ФЗ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защите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конкуренции»,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принимается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конкурсов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аукционов.</w:t>
      </w:r>
    </w:p>
    <w:p w:rsidR="00E06445" w:rsidRPr="000970A4" w:rsidRDefault="00E06445" w:rsidP="001C3EF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7.1.4.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Конкурсы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аукционы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проводятся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приказом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антимонопольной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службы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февраля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2010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67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конкурсов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аукционов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доверительного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предусматривающих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переход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владения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(или)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видов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осуществляться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путем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торгов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конкурса».</w:t>
      </w:r>
    </w:p>
    <w:p w:rsidR="00E06445" w:rsidRPr="000970A4" w:rsidRDefault="00E06445" w:rsidP="001C3EF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7.1.5.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путем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торгов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конкурса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возможно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исключительно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видов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перечень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утверждает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антимонопольный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орган.</w:t>
      </w:r>
    </w:p>
    <w:p w:rsidR="00E06445" w:rsidRPr="000970A4" w:rsidRDefault="00E06445" w:rsidP="001C3EF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7.1.6.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организатором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конкурсов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аукционов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доверительного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предусматривающих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переход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владения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(или)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части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статьи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17.1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июля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135-ФЗ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защите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конкуренции».</w:t>
      </w:r>
    </w:p>
    <w:p w:rsidR="00E06445" w:rsidRPr="000970A4" w:rsidRDefault="00E06445" w:rsidP="001C3EF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</w:p>
    <w:p w:rsidR="00E06445" w:rsidRPr="000970A4" w:rsidRDefault="00E06445" w:rsidP="001C3EF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7.2.1.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органом,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если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находится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казне.</w:t>
      </w:r>
    </w:p>
    <w:p w:rsidR="00E06445" w:rsidRPr="000970A4" w:rsidRDefault="00E06445" w:rsidP="001C3EF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7.2.2.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сдавать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принадлежащее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органа.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принадлежащее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самостоятельно,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исключением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случаев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учтенного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случаев,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законами.</w:t>
      </w:r>
    </w:p>
    <w:p w:rsidR="00E06445" w:rsidRPr="000970A4" w:rsidRDefault="00E06445" w:rsidP="00FC0227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7.2.3.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автономное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передавать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особо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закрепленное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автономным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выделенных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Остальное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lastRenderedPageBreak/>
        <w:t>приобретенное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полученных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находящееся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оперативного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автономное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передавать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самостоятельно,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если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законом.</w:t>
      </w:r>
    </w:p>
    <w:p w:rsidR="00E06445" w:rsidRPr="000970A4" w:rsidRDefault="00E06445" w:rsidP="001C3EF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7.2.4.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передавать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особо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закрепленное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выделенных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Остальное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находящееся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оперативного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передавать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самостоятельно,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если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законом.</w:t>
      </w:r>
    </w:p>
    <w:p w:rsidR="00E06445" w:rsidRPr="000970A4" w:rsidRDefault="00E06445" w:rsidP="002F6CF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7.2.5.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принадлежит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оперативного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казенному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учреждению,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допускается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только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этого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FC0227">
          <w:rPr>
            <w:rFonts w:ascii="Times New Roman" w:hAnsi="Times New Roman" w:cs="Times New Roman"/>
            <w:sz w:val="28"/>
            <w:szCs w:val="28"/>
          </w:rPr>
          <w:t>п.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C0227">
          <w:rPr>
            <w:rFonts w:ascii="Times New Roman" w:hAnsi="Times New Roman" w:cs="Times New Roman"/>
            <w:sz w:val="28"/>
            <w:szCs w:val="28"/>
          </w:rPr>
          <w:t>4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C0227">
          <w:rPr>
            <w:rFonts w:ascii="Times New Roman" w:hAnsi="Times New Roman" w:cs="Times New Roman"/>
            <w:sz w:val="28"/>
            <w:szCs w:val="28"/>
          </w:rPr>
          <w:t>ст.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970A4">
          <w:rPr>
            <w:rFonts w:ascii="Times New Roman" w:hAnsi="Times New Roman" w:cs="Times New Roman"/>
            <w:sz w:val="28"/>
            <w:szCs w:val="28"/>
          </w:rPr>
          <w:t>298</w:t>
        </w:r>
      </w:hyperlink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РФ)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только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результатам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торгов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0970A4">
          <w:rPr>
            <w:rFonts w:ascii="Times New Roman" w:hAnsi="Times New Roman" w:cs="Times New Roman"/>
            <w:sz w:val="28"/>
            <w:szCs w:val="28"/>
          </w:rPr>
          <w:t>п.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970A4">
          <w:rPr>
            <w:rFonts w:ascii="Times New Roman" w:hAnsi="Times New Roman" w:cs="Times New Roman"/>
            <w:sz w:val="28"/>
            <w:szCs w:val="28"/>
          </w:rPr>
          <w:t>3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970A4">
          <w:rPr>
            <w:rFonts w:ascii="Times New Roman" w:hAnsi="Times New Roman" w:cs="Times New Roman"/>
            <w:sz w:val="28"/>
            <w:szCs w:val="28"/>
          </w:rPr>
          <w:t>ч.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970A4">
          <w:rPr>
            <w:rFonts w:ascii="Times New Roman" w:hAnsi="Times New Roman" w:cs="Times New Roman"/>
            <w:sz w:val="28"/>
            <w:szCs w:val="28"/>
          </w:rPr>
          <w:t>3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970A4">
          <w:rPr>
            <w:rFonts w:ascii="Times New Roman" w:hAnsi="Times New Roman" w:cs="Times New Roman"/>
            <w:sz w:val="28"/>
            <w:szCs w:val="28"/>
          </w:rPr>
          <w:t>ст.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970A4">
          <w:rPr>
            <w:rFonts w:ascii="Times New Roman" w:hAnsi="Times New Roman" w:cs="Times New Roman"/>
            <w:sz w:val="28"/>
            <w:szCs w:val="28"/>
          </w:rPr>
          <w:t>17.1</w:t>
        </w:r>
      </w:hyperlink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2F6CFE" w:rsidRPr="000970A4">
        <w:rPr>
          <w:rFonts w:ascii="Times New Roman" w:hAnsi="Times New Roman" w:cs="Times New Roman"/>
          <w:sz w:val="28"/>
          <w:szCs w:val="28"/>
        </w:rPr>
        <w:t>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2F6CFE" w:rsidRPr="000970A4">
        <w:rPr>
          <w:rFonts w:ascii="Times New Roman" w:hAnsi="Times New Roman" w:cs="Times New Roman"/>
          <w:sz w:val="28"/>
          <w:szCs w:val="28"/>
        </w:rPr>
        <w:t>26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2F6CFE" w:rsidRPr="000970A4">
        <w:rPr>
          <w:rFonts w:ascii="Times New Roman" w:hAnsi="Times New Roman" w:cs="Times New Roman"/>
          <w:sz w:val="28"/>
          <w:szCs w:val="28"/>
        </w:rPr>
        <w:t>июля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135-ФЗ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защите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конкуренции).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торгов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(ссуду)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возможна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случаях,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перечисленных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17.1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защите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конкуренции»,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0970A4">
          <w:rPr>
            <w:rFonts w:ascii="Times New Roman" w:hAnsi="Times New Roman" w:cs="Times New Roman"/>
            <w:sz w:val="28"/>
            <w:szCs w:val="28"/>
          </w:rPr>
          <w:t>п.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970A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нормы).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2F6CF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7.2.6.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документом,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определяющим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взаимоотношения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сторон,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обязанности.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2F6CF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7.2.7.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Размер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соответствует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рыночной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определяемой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независимым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оценщиком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требованиям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29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июля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1998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135-ФЗ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оценочной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Федерации».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Условия,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сроки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внесения,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сумма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указываются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аренды.</w:t>
      </w:r>
    </w:p>
    <w:p w:rsidR="00E06445" w:rsidRPr="000970A4" w:rsidRDefault="00E06445" w:rsidP="002F6CF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7.2.8.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объеме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поступают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E06445" w:rsidRPr="000970A4" w:rsidRDefault="00E06445" w:rsidP="002F6CF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Средства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поступают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относятся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категории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доходов,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полученных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деятельности.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доходы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учитываются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формировании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чистой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прибыли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E06445" w:rsidRPr="000970A4" w:rsidRDefault="00E06445" w:rsidP="002F6CF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Средства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оперативное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автономным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поступают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лицевые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этих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block_2983" w:tgtFrame="_blank" w:history="1">
        <w:r w:rsidRPr="000970A4">
          <w:rPr>
            <w:rFonts w:ascii="Times New Roman" w:hAnsi="Times New Roman" w:cs="Times New Roman"/>
            <w:sz w:val="28"/>
            <w:szCs w:val="28"/>
          </w:rPr>
          <w:t>п.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970A4">
          <w:rPr>
            <w:rFonts w:ascii="Times New Roman" w:hAnsi="Times New Roman" w:cs="Times New Roman"/>
            <w:sz w:val="28"/>
            <w:szCs w:val="28"/>
          </w:rPr>
          <w:t>3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970A4">
          <w:rPr>
            <w:rFonts w:ascii="Times New Roman" w:hAnsi="Times New Roman" w:cs="Times New Roman"/>
            <w:sz w:val="28"/>
            <w:szCs w:val="28"/>
          </w:rPr>
          <w:t>ст.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970A4">
          <w:rPr>
            <w:rFonts w:ascii="Times New Roman" w:hAnsi="Times New Roman" w:cs="Times New Roman"/>
            <w:sz w:val="28"/>
            <w:szCs w:val="28"/>
          </w:rPr>
          <w:t>298</w:t>
        </w:r>
      </w:hyperlink>
      <w:r w:rsidR="006B4A69"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ГКРФ.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Исключение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составляют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только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доходы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реализации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требованиям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anchor="block_41" w:tgtFrame="_blank" w:history="1">
        <w:r w:rsidRPr="000970A4">
          <w:rPr>
            <w:rFonts w:ascii="Times New Roman" w:hAnsi="Times New Roman" w:cs="Times New Roman"/>
            <w:sz w:val="28"/>
            <w:szCs w:val="28"/>
          </w:rPr>
          <w:t>ст.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970A4">
          <w:rPr>
            <w:rFonts w:ascii="Times New Roman" w:hAnsi="Times New Roman" w:cs="Times New Roman"/>
            <w:sz w:val="28"/>
            <w:szCs w:val="28"/>
          </w:rPr>
          <w:t>41</w:t>
        </w:r>
      </w:hyperlink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РФ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продажи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подлежат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перечислению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доход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бюджета.</w:t>
      </w:r>
    </w:p>
    <w:p w:rsidR="00E06445" w:rsidRPr="000970A4" w:rsidRDefault="00E06445" w:rsidP="002F6CF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7.2.9.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выступающие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качестве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арендодателей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lastRenderedPageBreak/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обязаны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контроль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своевременностью,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правильностью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полнотой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взимания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платежей,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проводить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мониторинг,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анализ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прогнозирование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поступлений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очередной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отчетный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период.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Вышеуказанные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обязаны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ежегодно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представлять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орган.</w:t>
      </w:r>
    </w:p>
    <w:p w:rsidR="00E06445" w:rsidRPr="000970A4" w:rsidRDefault="00E06445" w:rsidP="00FC0227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7.2.10.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2F6CFE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2F6CFE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2F6CFE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2F6CFE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принимать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устанавливающие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льготы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путем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отдельным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категориям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арендаторов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размера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процентном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зависимости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рыночной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определяемой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независимым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оценщиком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требованиям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29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июля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1998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135-ФЗ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оценочной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Федерации».</w:t>
      </w:r>
    </w:p>
    <w:p w:rsidR="00E06445" w:rsidRPr="000970A4" w:rsidRDefault="00E06445" w:rsidP="00FC0227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7.2.11.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Кроме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арендатор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нежилых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помещений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возмещает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балансодержателю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коммунальные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эксплуатационные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расходы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вносит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другие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платежи,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аренды.</w:t>
      </w:r>
    </w:p>
    <w:p w:rsidR="00E06445" w:rsidRPr="000970A4" w:rsidRDefault="00E06445" w:rsidP="002F6CF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7.2.12.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Арендаторы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нежилых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помещений,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имеющих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приборы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энергоресурсов,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производят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оплату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коммунальные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услуги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отдельным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договорам,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заключаемым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непосредственно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ресурсоснабжающей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организацией.</w:t>
      </w:r>
    </w:p>
    <w:p w:rsidR="00E06445" w:rsidRPr="000970A4" w:rsidRDefault="00E06445" w:rsidP="002F6CF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7.2.13.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Дополнительные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условия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помещений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зданий,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являющихся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историческими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архитектурными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памятниками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местного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значения,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оговариваются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Краснодарского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края.</w:t>
      </w:r>
    </w:p>
    <w:p w:rsidR="00E06445" w:rsidRPr="000970A4" w:rsidRDefault="00E06445" w:rsidP="002F6CF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7.2.14.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Произведенные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арендатором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отделимые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улучшения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арендованного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являются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собственностью,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если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аренды.</w:t>
      </w:r>
    </w:p>
    <w:p w:rsidR="00E06445" w:rsidRPr="000970A4" w:rsidRDefault="00E06445" w:rsidP="002F6CF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232"/>
      <w:r w:rsidRPr="000970A4">
        <w:rPr>
          <w:rFonts w:ascii="Times New Roman" w:hAnsi="Times New Roman" w:cs="Times New Roman"/>
          <w:sz w:val="28"/>
          <w:szCs w:val="28"/>
        </w:rPr>
        <w:t>7.</w:t>
      </w:r>
      <w:hyperlink r:id="rId13" w:history="1">
        <w:r w:rsidRPr="000970A4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Pr="000970A4">
        <w:rPr>
          <w:rFonts w:ascii="Times New Roman" w:hAnsi="Times New Roman" w:cs="Times New Roman"/>
          <w:sz w:val="28"/>
          <w:szCs w:val="28"/>
        </w:rPr>
        <w:t>15.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когда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арендатор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произвел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арендодателя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улучшения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арендованного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неотделимые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вреда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арендатор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имеет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возмещение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этих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улучшений,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виде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если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это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нормативно-правовыми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местного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самоуправления.</w:t>
      </w:r>
    </w:p>
    <w:bookmarkEnd w:id="4"/>
    <w:p w:rsidR="00E06445" w:rsidRPr="000970A4" w:rsidRDefault="00E06445" w:rsidP="002F6CFE">
      <w:pPr>
        <w:pStyle w:val="af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7.2.16.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организует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работу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Cs/>
          <w:sz w:val="28"/>
          <w:szCs w:val="28"/>
        </w:rPr>
        <w:t>приложению</w:t>
      </w:r>
      <w:r w:rsidR="006B4A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Cs/>
          <w:sz w:val="28"/>
          <w:szCs w:val="28"/>
        </w:rPr>
        <w:t>№</w:t>
      </w:r>
      <w:r w:rsidR="006B4A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Cs/>
          <w:sz w:val="28"/>
          <w:szCs w:val="28"/>
        </w:rPr>
        <w:t>4</w:t>
      </w:r>
      <w:r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электронном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виде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базу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модернизированной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информационно-аналитической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системе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«Единая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система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неналоговых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доходов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Краснодарском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крае».</w:t>
      </w:r>
    </w:p>
    <w:p w:rsidR="00E06445" w:rsidRPr="000970A4" w:rsidRDefault="00E06445" w:rsidP="002F6CF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7.3.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пользование.</w:t>
      </w:r>
    </w:p>
    <w:p w:rsidR="00E06445" w:rsidRPr="000970A4" w:rsidRDefault="00E06445" w:rsidP="002F6CF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7.3.1.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закрепленного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оперативного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быть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осуществлено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только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результатам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конкурсов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аукционов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этих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исключением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случаев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статье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17.1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июля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135-ФЗ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защите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конкуренции».</w:t>
      </w:r>
    </w:p>
    <w:p w:rsidR="00E06445" w:rsidRPr="000970A4" w:rsidRDefault="00E06445" w:rsidP="002F6CF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lastRenderedPageBreak/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разрабатывает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утверждает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конкурсную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(аукционную)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документацию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предлагаемое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имущество.</w:t>
      </w:r>
    </w:p>
    <w:p w:rsidR="00E06445" w:rsidRPr="000970A4" w:rsidRDefault="00E06445" w:rsidP="00653EF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конкурса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аукциона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53EFB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53EFB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53EFB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53EFB" w:rsidRPr="000970A4">
        <w:rPr>
          <w:rFonts w:ascii="Times New Roman" w:hAnsi="Times New Roman" w:cs="Times New Roman"/>
          <w:sz w:val="28"/>
          <w:szCs w:val="28"/>
        </w:rPr>
        <w:t>района.</w:t>
      </w:r>
    </w:p>
    <w:p w:rsidR="00E06445" w:rsidRPr="000970A4" w:rsidRDefault="00E06445" w:rsidP="00653EF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7.3.2.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допускается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извлечения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прибыли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использования.</w:t>
      </w:r>
    </w:p>
    <w:p w:rsidR="00E06445" w:rsidRPr="000970A4" w:rsidRDefault="00E06445" w:rsidP="00653EF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7.3.3.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документом,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определяющим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взаимоотношения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сторон,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обязанности.</w:t>
      </w:r>
    </w:p>
    <w:p w:rsidR="00E06445" w:rsidRPr="000970A4" w:rsidRDefault="00E06445" w:rsidP="00653EF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7.3.4.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определен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разделе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7.1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настоящего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Положения.</w:t>
      </w:r>
    </w:p>
    <w:p w:rsidR="00E06445" w:rsidRPr="000970A4" w:rsidRDefault="00E06445" w:rsidP="00ED1BB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7.3.5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организует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работу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Cs/>
          <w:sz w:val="28"/>
          <w:szCs w:val="28"/>
        </w:rPr>
        <w:t>приложению</w:t>
      </w:r>
      <w:r w:rsidR="006B4A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Cs/>
          <w:sz w:val="28"/>
          <w:szCs w:val="28"/>
        </w:rPr>
        <w:t>№</w:t>
      </w:r>
      <w:r w:rsidR="006B4A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Cs/>
          <w:sz w:val="28"/>
          <w:szCs w:val="28"/>
        </w:rPr>
        <w:t>5</w:t>
      </w:r>
      <w:r w:rsidRPr="000970A4">
        <w:rPr>
          <w:rFonts w:ascii="Times New Roman" w:hAnsi="Times New Roman" w:cs="Times New Roman"/>
          <w:sz w:val="28"/>
          <w:szCs w:val="28"/>
        </w:rPr>
        <w:t>.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4035F9" w:rsidRDefault="00E06445" w:rsidP="00ED1BB0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4035F9">
        <w:rPr>
          <w:rFonts w:ascii="Times New Roman" w:hAnsi="Times New Roman" w:cs="Times New Roman"/>
          <w:sz w:val="28"/>
          <w:szCs w:val="28"/>
        </w:rPr>
        <w:t>8.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4035F9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4035F9">
        <w:rPr>
          <w:rFonts w:ascii="Times New Roman" w:hAnsi="Times New Roman" w:cs="Times New Roman"/>
          <w:sz w:val="28"/>
          <w:szCs w:val="28"/>
        </w:rPr>
        <w:t>учета,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4035F9">
        <w:rPr>
          <w:rFonts w:ascii="Times New Roman" w:hAnsi="Times New Roman" w:cs="Times New Roman"/>
          <w:sz w:val="28"/>
          <w:szCs w:val="28"/>
        </w:rPr>
        <w:t>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4035F9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4035F9">
        <w:rPr>
          <w:rFonts w:ascii="Times New Roman" w:hAnsi="Times New Roman" w:cs="Times New Roman"/>
          <w:sz w:val="28"/>
          <w:szCs w:val="28"/>
        </w:rPr>
        <w:t>распоряжения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4035F9">
        <w:rPr>
          <w:rFonts w:ascii="Times New Roman" w:hAnsi="Times New Roman" w:cs="Times New Roman"/>
          <w:sz w:val="28"/>
          <w:szCs w:val="28"/>
        </w:rPr>
        <w:t>имуществом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4035F9">
        <w:rPr>
          <w:rFonts w:ascii="Times New Roman" w:hAnsi="Times New Roman" w:cs="Times New Roman"/>
          <w:sz w:val="28"/>
          <w:szCs w:val="28"/>
        </w:rPr>
        <w:t>казны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4035F9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4035F9">
        <w:rPr>
          <w:rFonts w:ascii="Times New Roman" w:hAnsi="Times New Roman" w:cs="Times New Roman"/>
          <w:sz w:val="28"/>
          <w:szCs w:val="28"/>
        </w:rPr>
        <w:t>образования</w:t>
      </w:r>
    </w:p>
    <w:p w:rsidR="00E06445" w:rsidRPr="000970A4" w:rsidRDefault="00E06445" w:rsidP="00ED1BB0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E06445" w:rsidP="00ED1BB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Настоящий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определяет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содержания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обеспечения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эффективности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распоряжения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D1BB0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D1BB0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D1BB0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D1BB0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ED1BB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Казна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D1BB0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D1BB0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D1BB0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D1BB0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служит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целям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формирования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системы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закрепленным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эффективного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обязанностей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собственника.</w:t>
      </w:r>
    </w:p>
    <w:p w:rsidR="00E06445" w:rsidRPr="000970A4" w:rsidRDefault="00E06445" w:rsidP="00ED1BB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Основаниями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D1BB0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D1BB0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D1BB0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D1BB0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являются:</w:t>
      </w:r>
    </w:p>
    <w:p w:rsidR="00E06445" w:rsidRPr="000970A4" w:rsidRDefault="00E06445" w:rsidP="00ED1BB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0A4">
        <w:rPr>
          <w:rFonts w:ascii="Times New Roman" w:hAnsi="Times New Roman" w:cs="Times New Roman"/>
          <w:sz w:val="28"/>
          <w:szCs w:val="28"/>
        </w:rPr>
        <w:t>1)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отсутствие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закрепления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оперативном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построенного,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реконструированного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D1BB0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D1BB0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D1BB0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D1BB0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поступившего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91652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91652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91652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91652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результате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разграничения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возмездной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91652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91652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91652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91652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06445" w:rsidRPr="000970A4" w:rsidRDefault="00E06445" w:rsidP="00391652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отказ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91652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91652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91652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391652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утрата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основаниям,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lastRenderedPageBreak/>
        <w:t>законодательством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собственности;</w:t>
      </w:r>
    </w:p>
    <w:p w:rsidR="00E06445" w:rsidRPr="000970A4" w:rsidRDefault="00E06445" w:rsidP="00DE3DE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3)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возврат,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правомерное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изъятие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отказ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закрепленного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оперативного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унитарными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предприятиями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учреждениями,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ликвидированными;</w:t>
      </w:r>
    </w:p>
    <w:p w:rsidR="00E06445" w:rsidRPr="000970A4" w:rsidRDefault="00E06445" w:rsidP="00DE3DE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4)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признание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сделок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24C0D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24C0D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24C0D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24C0D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сделок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0A4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Федерации;</w:t>
      </w:r>
    </w:p>
    <w:p w:rsidR="00E06445" w:rsidRPr="000970A4" w:rsidRDefault="00E06445" w:rsidP="00724C0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5)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724C0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Решения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24C0D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24C0D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24C0D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24C0D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принимаются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постановлением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24C0D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24C0D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24C0D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24C0D" w:rsidRPr="000970A4">
        <w:rPr>
          <w:rFonts w:ascii="Times New Roman" w:hAnsi="Times New Roman" w:cs="Times New Roman"/>
          <w:sz w:val="28"/>
          <w:szCs w:val="28"/>
        </w:rPr>
        <w:t>района.</w:t>
      </w:r>
    </w:p>
    <w:p w:rsidR="00E06445" w:rsidRPr="000970A4" w:rsidRDefault="00E06445" w:rsidP="00724C0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Решения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отчуждении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принимаются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055A7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Уполномоченным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8D32F3" w:rsidP="00055A7B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района,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отчуждению,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арендодателем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ссудодателем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договорам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аренды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безвозмездного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пользования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объектами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казны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является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администрация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E06445" w:rsidRPr="000970A4">
        <w:rPr>
          <w:rFonts w:ascii="Times New Roman" w:hAnsi="Times New Roman" w:cs="Times New Roman"/>
          <w:sz w:val="28"/>
          <w:szCs w:val="28"/>
        </w:rPr>
        <w:t>.</w:t>
      </w:r>
    </w:p>
    <w:p w:rsidR="00E06445" w:rsidRPr="000970A4" w:rsidRDefault="00E06445" w:rsidP="00055A7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Приобретение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возмездной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наличии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очередной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финансовый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статьи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расходов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цели.</w:t>
      </w:r>
    </w:p>
    <w:p w:rsidR="00E06445" w:rsidRPr="000970A4" w:rsidRDefault="00E06445" w:rsidP="00055A7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имущества:</w:t>
      </w:r>
    </w:p>
    <w:p w:rsidR="00E06445" w:rsidRPr="000970A4" w:rsidRDefault="00E06445" w:rsidP="00055A7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регистрирует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Федерации;</w:t>
      </w:r>
    </w:p>
    <w:p w:rsidR="00E06445" w:rsidRPr="000970A4" w:rsidRDefault="00E06445" w:rsidP="00055A7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все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необходимые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действия,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связанные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фактической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имущества;</w:t>
      </w:r>
    </w:p>
    <w:p w:rsidR="00E06445" w:rsidRPr="000970A4" w:rsidRDefault="00E06445" w:rsidP="00055A7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3)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одновременно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55A7B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производится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последующим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составлением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передаточного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Федерации.</w:t>
      </w:r>
    </w:p>
    <w:p w:rsidR="00E06445" w:rsidRPr="000970A4" w:rsidRDefault="00E06445" w:rsidP="00055A7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Расходы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содержанию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финансируются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.</w:t>
      </w:r>
    </w:p>
    <w:p w:rsidR="00E06445" w:rsidRPr="000970A4" w:rsidRDefault="00E06445" w:rsidP="00484696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8.1.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E06445" w:rsidRPr="000970A4" w:rsidRDefault="00E06445" w:rsidP="006B4A69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lastRenderedPageBreak/>
        <w:t>8.1.1.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подлежит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настоящим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Положением.</w:t>
      </w:r>
    </w:p>
    <w:p w:rsidR="00E06445" w:rsidRPr="000970A4" w:rsidRDefault="00E06445" w:rsidP="006B4A69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Неучтенные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выявленные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проведении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проверок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(или)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инвентаризаций,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принимаются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текущей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рыночной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учету.</w:t>
      </w:r>
    </w:p>
    <w:p w:rsidR="00E06445" w:rsidRPr="000970A4" w:rsidRDefault="00E06445" w:rsidP="00482E0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отражения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момента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оценки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условной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рубль.</w:t>
      </w:r>
    </w:p>
    <w:p w:rsidR="00E06445" w:rsidRPr="000970A4" w:rsidRDefault="00E06445" w:rsidP="00482E0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Оприходование,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выбытие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перемещение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первичных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подтверждающих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операций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казны.</w:t>
      </w:r>
    </w:p>
    <w:p w:rsidR="00E06445" w:rsidRPr="000970A4" w:rsidRDefault="00E06445" w:rsidP="00482E0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Ежеквартально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сверку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сформированных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счетах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данными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проводит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проверку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сохранности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назначению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принятых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бюджетному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учету.</w:t>
      </w:r>
    </w:p>
    <w:p w:rsidR="00E06445" w:rsidRPr="000970A4" w:rsidRDefault="00E06445" w:rsidP="00482E0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результатам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проверки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рассматривается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вопрос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целесообразности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сохранения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потребности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имуществе.</w:t>
      </w:r>
    </w:p>
    <w:p w:rsidR="00E06445" w:rsidRPr="000970A4" w:rsidRDefault="00E06445" w:rsidP="00482E0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содержания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быть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сохранности.</w:t>
      </w:r>
    </w:p>
    <w:p w:rsidR="00E06445" w:rsidRPr="000970A4" w:rsidRDefault="00E06445" w:rsidP="00482E0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Иные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полномочия,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связанные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содержанием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действующим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нормативными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правовыми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актами.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6B4A69" w:rsidRDefault="00E06445" w:rsidP="00482E09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6B4A69">
        <w:rPr>
          <w:rFonts w:ascii="Times New Roman" w:hAnsi="Times New Roman" w:cs="Times New Roman"/>
          <w:sz w:val="28"/>
          <w:szCs w:val="28"/>
        </w:rPr>
        <w:t>9.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6B4A69">
        <w:rPr>
          <w:rFonts w:ascii="Times New Roman" w:hAnsi="Times New Roman" w:cs="Times New Roman"/>
          <w:sz w:val="28"/>
          <w:szCs w:val="28"/>
        </w:rPr>
        <w:t>Приватизация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6B4A69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6B4A69">
        <w:rPr>
          <w:rFonts w:ascii="Times New Roman" w:hAnsi="Times New Roman" w:cs="Times New Roman"/>
          <w:sz w:val="28"/>
          <w:szCs w:val="28"/>
        </w:rPr>
        <w:t>иное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6B4A69">
        <w:rPr>
          <w:rFonts w:ascii="Times New Roman" w:hAnsi="Times New Roman" w:cs="Times New Roman"/>
          <w:sz w:val="28"/>
          <w:szCs w:val="28"/>
        </w:rPr>
        <w:t>отчуждение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6B4A69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6B4A69">
        <w:rPr>
          <w:rFonts w:ascii="Times New Roman" w:hAnsi="Times New Roman" w:cs="Times New Roman"/>
          <w:sz w:val="28"/>
          <w:szCs w:val="28"/>
        </w:rPr>
        <w:t>имущества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E06445" w:rsidP="00482E0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9.1.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Настоящий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регулирует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возникающие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отчуждении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связанные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ними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имуществом.</w:t>
      </w:r>
    </w:p>
    <w:p w:rsidR="00E06445" w:rsidRPr="000970A4" w:rsidRDefault="00E06445" w:rsidP="00482E0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Приватизация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способами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декабря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178-ФЗ</w:t>
      </w:r>
      <w:r w:rsidR="006B4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(далее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–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178-ФЗ),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постановлением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Правительства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27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августа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2012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860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проведении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продажи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электронной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форме»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настоящим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Положением.</w:t>
      </w:r>
    </w:p>
    <w:p w:rsidR="00E06445" w:rsidRPr="000970A4" w:rsidRDefault="00E06445" w:rsidP="00482E0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подлежит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закрепленное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оперативного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используемое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полномочий,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06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октября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131-ФЗ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принципах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местного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самоуправления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Федерации».</w:t>
      </w:r>
    </w:p>
    <w:p w:rsidR="00E06445" w:rsidRPr="000970A4" w:rsidRDefault="00E06445" w:rsidP="007823B5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9.2.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Продавцом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продаже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выступает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lastRenderedPageBreak/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Организатором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торгов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выступает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орган.</w:t>
      </w:r>
    </w:p>
    <w:p w:rsidR="00E06445" w:rsidRPr="000970A4" w:rsidRDefault="00E06445" w:rsidP="00482E0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9.3.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пунктом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статьи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декабря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178-ФЗ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имени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имеет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поручить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юридическим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лицам,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Правительством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(подпункт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8.1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пункта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статьи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178-ФЗ)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организовать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имени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продажу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приватизируемого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находящегося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gramEnd"/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(или)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фу</w:t>
      </w:r>
      <w:r w:rsidR="006B4A69">
        <w:rPr>
          <w:rFonts w:ascii="Times New Roman" w:hAnsi="Times New Roman" w:cs="Times New Roman"/>
          <w:sz w:val="28"/>
          <w:szCs w:val="28"/>
        </w:rPr>
        <w:t>нкции продавца такого имущества.</w:t>
      </w:r>
    </w:p>
    <w:p w:rsidR="00E06445" w:rsidRPr="000970A4" w:rsidRDefault="00E06445" w:rsidP="00482E0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9.4.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создается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комиссия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(далее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Комиссия).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Состав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Комиссии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утверждаются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постановлением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Председателем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Комиссии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назначается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заместитель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главы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курирующий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482E0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9.5.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программой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утвержденной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482E09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финансовый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год.</w:t>
      </w:r>
    </w:p>
    <w:p w:rsidR="00E06445" w:rsidRPr="000970A4" w:rsidRDefault="00E06445" w:rsidP="00482E0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9.6.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Проект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программы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готовится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должен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содержать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следующую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информацию:</w:t>
      </w:r>
    </w:p>
    <w:p w:rsidR="00E06445" w:rsidRPr="000970A4" w:rsidRDefault="00E06445" w:rsidP="00482E0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адрес,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расположен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объект;</w:t>
      </w:r>
    </w:p>
    <w:p w:rsidR="00E06445" w:rsidRPr="000970A4" w:rsidRDefault="00E06445" w:rsidP="00482E0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площадь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подлежащего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площадь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земельного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участка;</w:t>
      </w:r>
    </w:p>
    <w:p w:rsidR="00E06445" w:rsidRPr="000970A4" w:rsidRDefault="00E06445" w:rsidP="00482E0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принадлежность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памятникам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истории,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архитектуры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культуры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местного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значения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наличии);</w:t>
      </w:r>
    </w:p>
    <w:p w:rsidR="00E06445" w:rsidRPr="000970A4" w:rsidRDefault="00E06445" w:rsidP="00482E0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сроки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способ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объекта;</w:t>
      </w:r>
    </w:p>
    <w:p w:rsidR="00E06445" w:rsidRPr="000970A4" w:rsidRDefault="00E06445" w:rsidP="00482E0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номинальная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(акций)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00FEE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00FEE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00FEE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00FEE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уставном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капитале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ограниченной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ответственностью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</w:t>
      </w:r>
      <w:r w:rsidR="00700FEE" w:rsidRPr="000970A4">
        <w:rPr>
          <w:rFonts w:ascii="Times New Roman" w:hAnsi="Times New Roman" w:cs="Times New Roman"/>
          <w:sz w:val="28"/>
          <w:szCs w:val="28"/>
        </w:rPr>
        <w:t>публичного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акционерного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общества).</w:t>
      </w:r>
    </w:p>
    <w:p w:rsidR="00E06445" w:rsidRPr="000970A4" w:rsidRDefault="00E06445" w:rsidP="00700FE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9.7.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являющихся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памятниками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истории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культуры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местного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значения,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согласованию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Краснодарского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края.</w:t>
      </w:r>
    </w:p>
    <w:p w:rsidR="00E06445" w:rsidRPr="000970A4" w:rsidRDefault="00E06445" w:rsidP="006B4A69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Объекты,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являющиеся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памятниками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истории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культуры,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обязательным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условием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содержания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новым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надлежащем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требованиями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охранного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обязательства,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оформляемого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Федерации.</w:t>
      </w:r>
    </w:p>
    <w:p w:rsidR="00E06445" w:rsidRPr="000970A4" w:rsidRDefault="00E06445" w:rsidP="00700FE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9.8.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Начальная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продаваемого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устанавливается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оценке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lastRenderedPageBreak/>
        <w:t>составленного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29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июля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1998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135-ФЗ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оценочной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Федерации».</w:t>
      </w:r>
    </w:p>
    <w:p w:rsidR="00E06445" w:rsidRPr="000970A4" w:rsidRDefault="00E06445" w:rsidP="00700FE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9.9.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готовит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выполнении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программы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6B4A69" w:rsidRPr="007823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 w:rsidRPr="007823B5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r w:rsidRPr="007823B5">
        <w:rPr>
          <w:rFonts w:ascii="Times New Roman" w:hAnsi="Times New Roman" w:cs="Times New Roman"/>
          <w:sz w:val="28"/>
          <w:szCs w:val="28"/>
        </w:rPr>
        <w:t>за</w:t>
      </w:r>
      <w:r w:rsidR="006B4A69" w:rsidRPr="007823B5">
        <w:rPr>
          <w:rFonts w:ascii="Times New Roman" w:hAnsi="Times New Roman" w:cs="Times New Roman"/>
          <w:sz w:val="28"/>
          <w:szCs w:val="28"/>
        </w:rPr>
        <w:t xml:space="preserve"> </w:t>
      </w:r>
      <w:r w:rsidRPr="007823B5">
        <w:rPr>
          <w:rFonts w:ascii="Times New Roman" w:hAnsi="Times New Roman" w:cs="Times New Roman"/>
          <w:sz w:val="28"/>
          <w:szCs w:val="28"/>
        </w:rPr>
        <w:t>прошедший</w:t>
      </w:r>
      <w:r w:rsidR="006B4A69" w:rsidRPr="007823B5">
        <w:rPr>
          <w:rFonts w:ascii="Times New Roman" w:hAnsi="Times New Roman" w:cs="Times New Roman"/>
          <w:sz w:val="28"/>
          <w:szCs w:val="28"/>
        </w:rPr>
        <w:t xml:space="preserve"> </w:t>
      </w:r>
      <w:r w:rsidRPr="007823B5">
        <w:rPr>
          <w:rFonts w:ascii="Times New Roman" w:hAnsi="Times New Roman" w:cs="Times New Roman"/>
          <w:sz w:val="28"/>
          <w:szCs w:val="28"/>
        </w:rPr>
        <w:t>год.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E29" w:rsidRDefault="00E06445" w:rsidP="00AA6E2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9.10</w:t>
      </w:r>
      <w:r w:rsidR="00EC0A25" w:rsidRPr="000970A4">
        <w:rPr>
          <w:rFonts w:ascii="Times New Roman" w:hAnsi="Times New Roman" w:cs="Times New Roman"/>
          <w:sz w:val="28"/>
          <w:szCs w:val="28"/>
        </w:rPr>
        <w:t>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Субъекты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исключением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субъектов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указанных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части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статьи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14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Федерального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развитии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Федерации»,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субъектов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осуществляющих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добычу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переработку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полезных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ископаемых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(кроме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общераспространенных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полезных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ископаемых),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возмездном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отчуждении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арендуемого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государственной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пользуются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преимущественным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правом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приобретение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такого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цене,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равной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рыночной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стоимости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определенной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независимым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оценщиком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порядке,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установленном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Федеральным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29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июля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1998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135-ФЗ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«Об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оценочной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деятельности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Федерации»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(далее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Федеральный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закон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«Об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оценочной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деятельности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Федерации»).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этом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такое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преимущественное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право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может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быть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реализовано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условии,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9A2AED" w:rsidRPr="000970A4">
        <w:rPr>
          <w:rFonts w:ascii="Times New Roman" w:hAnsi="Times New Roman" w:cs="Times New Roman"/>
          <w:sz w:val="28"/>
          <w:szCs w:val="28"/>
        </w:rPr>
        <w:t>что:</w:t>
      </w:r>
    </w:p>
    <w:p w:rsidR="00DF0EAA" w:rsidRPr="00AA6E29" w:rsidRDefault="009A2AED" w:rsidP="00AA6E2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E29">
        <w:rPr>
          <w:rFonts w:ascii="Times New Roman" w:hAnsi="Times New Roman" w:cs="Times New Roman"/>
          <w:sz w:val="28"/>
          <w:szCs w:val="28"/>
        </w:rPr>
        <w:t>1)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арендуемое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имущество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на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день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подачи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заявления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находится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в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их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временном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владении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и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(или)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временном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пользовании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непрерывно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в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течение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двух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и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более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лет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в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соответствии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с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договором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или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договорами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аренды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такого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имущества,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за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исключением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случая,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частью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2.1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статьи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Pr="00AA6E29">
        <w:rPr>
          <w:rFonts w:ascii="Times New Roman" w:hAnsi="Times New Roman" w:cs="Times New Roman"/>
          <w:sz w:val="28"/>
          <w:szCs w:val="28"/>
        </w:rPr>
        <w:t>9</w:t>
      </w:r>
      <w:r w:rsidR="006B4A69" w:rsidRPr="00AA6E29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64277774"/>
      <w:r w:rsidR="00DF0EAA" w:rsidRPr="00AA6E29">
        <w:rPr>
          <w:rFonts w:ascii="Times New Roman" w:hAnsi="Times New Roman" w:cs="Times New Roman"/>
          <w:sz w:val="28"/>
          <w:szCs w:val="28"/>
        </w:rPr>
        <w:t>Федерального</w:t>
      </w:r>
      <w:r w:rsidR="00AA6E2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="00DF0EAA" w:rsidRPr="00AA6E29">
        <w:rPr>
          <w:rFonts w:ascii="Times New Roman" w:hAnsi="Times New Roman" w:cs="Times New Roman"/>
          <w:sz w:val="28"/>
          <w:szCs w:val="28"/>
        </w:rPr>
        <w:t>закона от 22 июля 2008</w:t>
      </w:r>
      <w:r w:rsidR="00AA6E2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="00DF0EAA" w:rsidRPr="00AA6E29">
        <w:rPr>
          <w:rFonts w:ascii="Times New Roman" w:hAnsi="Times New Roman" w:cs="Times New Roman"/>
          <w:sz w:val="28"/>
          <w:szCs w:val="28"/>
        </w:rPr>
        <w:t>года</w:t>
      </w:r>
      <w:r w:rsidR="00AA6E2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="00DF0EAA" w:rsidRPr="00AA6E29">
        <w:rPr>
          <w:rFonts w:ascii="Times New Roman" w:hAnsi="Times New Roman" w:cs="Times New Roman"/>
          <w:sz w:val="28"/>
          <w:szCs w:val="28"/>
        </w:rPr>
        <w:t>№</w:t>
      </w:r>
      <w:r w:rsidR="00AA6E29" w:rsidRPr="00AA6E29">
        <w:rPr>
          <w:rFonts w:ascii="Times New Roman" w:hAnsi="Times New Roman" w:cs="Times New Roman"/>
          <w:sz w:val="28"/>
          <w:szCs w:val="28"/>
        </w:rPr>
        <w:t xml:space="preserve"> </w:t>
      </w:r>
      <w:r w:rsidR="00DF0EAA" w:rsidRPr="00AA6E29">
        <w:rPr>
          <w:rFonts w:ascii="Times New Roman" w:hAnsi="Times New Roman" w:cs="Times New Roman"/>
          <w:sz w:val="28"/>
          <w:szCs w:val="28"/>
        </w:rPr>
        <w:t>159-ФЗ</w:t>
      </w:r>
      <w:r w:rsidR="00AA6E29" w:rsidRPr="00AA6E29">
        <w:rPr>
          <w:rFonts w:ascii="Times New Roman" w:hAnsi="Times New Roman" w:cs="Times New Roman"/>
          <w:sz w:val="28"/>
          <w:szCs w:val="28"/>
        </w:rPr>
        <w:t xml:space="preserve"> «</w:t>
      </w:r>
      <w:r w:rsidR="00DF0EAA" w:rsidRPr="00AA6E29">
        <w:rPr>
          <w:rFonts w:ascii="Times New Roman" w:hAnsi="Times New Roman" w:cs="Times New Roman"/>
          <w:sz w:val="28"/>
          <w:szCs w:val="28"/>
        </w:rPr>
        <w:t>Об особенностях отчуждения</w:t>
      </w:r>
      <w:r w:rsidR="002C51F8">
        <w:rPr>
          <w:rFonts w:ascii="Times New Roman" w:hAnsi="Times New Roman" w:cs="Times New Roman"/>
          <w:sz w:val="28"/>
          <w:szCs w:val="28"/>
        </w:rPr>
        <w:t xml:space="preserve"> движимого и</w:t>
      </w:r>
      <w:r w:rsidR="00DF0EAA" w:rsidRPr="00AA6E29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AA6E29" w:rsidRPr="00AA6E29">
        <w:rPr>
          <w:rFonts w:ascii="Times New Roman" w:hAnsi="Times New Roman" w:cs="Times New Roman"/>
          <w:sz w:val="28"/>
          <w:szCs w:val="28"/>
        </w:rPr>
        <w:t>»</w:t>
      </w:r>
      <w:bookmarkEnd w:id="5"/>
      <w:r w:rsidR="00DF0EAA" w:rsidRPr="00AA6E29">
        <w:rPr>
          <w:rFonts w:ascii="Times New Roman" w:hAnsi="Times New Roman" w:cs="Times New Roman"/>
          <w:sz w:val="28"/>
          <w:szCs w:val="28"/>
        </w:rPr>
        <w:t>;</w:t>
      </w:r>
    </w:p>
    <w:p w:rsidR="009A2AED" w:rsidRPr="000970A4" w:rsidRDefault="009A2AED" w:rsidP="006B4A6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отсутствует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задолженность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неустойкам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(штрафам,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пеням)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день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купли-продажи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арендуемого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частью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4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статьи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4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настоящего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частью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частью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2.1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статьи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9</w:t>
      </w:r>
      <w:r w:rsidR="00AA6E29">
        <w:rPr>
          <w:rFonts w:ascii="Times New Roman" w:hAnsi="Times New Roman" w:cs="Times New Roman"/>
          <w:sz w:val="28"/>
          <w:szCs w:val="28"/>
        </w:rPr>
        <w:t xml:space="preserve"> </w:t>
      </w:r>
      <w:r w:rsidR="00AA6E29" w:rsidRPr="00AA6E29">
        <w:rPr>
          <w:rFonts w:ascii="Times New Roman" w:hAnsi="Times New Roman" w:cs="Times New Roman"/>
          <w:sz w:val="28"/>
          <w:szCs w:val="28"/>
        </w:rPr>
        <w:t>Федерального закона от 22 июля 2008 года № 159-ФЗ «Об особенностях отчуждения</w:t>
      </w:r>
      <w:r w:rsidR="002C51F8">
        <w:rPr>
          <w:rFonts w:ascii="Times New Roman" w:hAnsi="Times New Roman" w:cs="Times New Roman"/>
          <w:sz w:val="28"/>
          <w:szCs w:val="28"/>
        </w:rPr>
        <w:t xml:space="preserve"> движимого и</w:t>
      </w:r>
      <w:r w:rsidR="00AA6E29" w:rsidRPr="00AA6E29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день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заявления;</w:t>
      </w:r>
    </w:p>
    <w:p w:rsidR="009A2AED" w:rsidRPr="000970A4" w:rsidRDefault="009A2AED" w:rsidP="006B4A6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3)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арендуемое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включено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утвержденный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частью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4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статьи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18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развитии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перечень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предназначенного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владение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(или)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исключением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частью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2.1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lastRenderedPageBreak/>
        <w:t>статьи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9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823B5" w:rsidRPr="00AA6E29">
        <w:rPr>
          <w:rFonts w:ascii="Times New Roman" w:hAnsi="Times New Roman" w:cs="Times New Roman"/>
          <w:sz w:val="28"/>
          <w:szCs w:val="28"/>
        </w:rPr>
        <w:t>Федерального закона от 22 июля 2008 года № 159-ФЗ «Об особенностях отчуждения</w:t>
      </w:r>
      <w:r w:rsidR="002C51F8">
        <w:rPr>
          <w:rFonts w:ascii="Times New Roman" w:hAnsi="Times New Roman" w:cs="Times New Roman"/>
          <w:sz w:val="28"/>
          <w:szCs w:val="28"/>
        </w:rPr>
        <w:t xml:space="preserve"> движимого и</w:t>
      </w:r>
      <w:r w:rsidR="007823B5" w:rsidRPr="00AA6E29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6B4A69">
        <w:rPr>
          <w:rFonts w:ascii="Times New Roman" w:hAnsi="Times New Roman" w:cs="Times New Roman"/>
          <w:sz w:val="28"/>
          <w:szCs w:val="28"/>
        </w:rPr>
        <w:t>;</w:t>
      </w:r>
    </w:p>
    <w:p w:rsidR="009A2AED" w:rsidRPr="000970A4" w:rsidRDefault="009A2AED" w:rsidP="006B4A6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4)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день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купли-продажи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арендуемого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исключены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единого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предпринимательства.</w:t>
      </w:r>
    </w:p>
    <w:p w:rsidR="00E06445" w:rsidRPr="000970A4" w:rsidRDefault="00E06445" w:rsidP="00710E4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9.11.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течение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десяти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дней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принятия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условиях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арендуемого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178-ФЗ,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направляет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арендаторам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соответствующим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пунктом</w:t>
      </w:r>
      <w:r w:rsid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9.10.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настоящего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раздела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требованиям,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копии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предложения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купли-продажи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проекты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купли-продажи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арендуемого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наличии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задолженности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неустойкам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(штрафам,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пеням)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требования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погашении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задолженности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размера.</w:t>
      </w:r>
    </w:p>
    <w:p w:rsidR="00E06445" w:rsidRPr="000970A4" w:rsidRDefault="00E06445" w:rsidP="0008296A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9.12.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реализовать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преимущественное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арендуемого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сроки,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159-ФЗ.</w:t>
      </w:r>
    </w:p>
    <w:p w:rsidR="00E06445" w:rsidRPr="000970A4" w:rsidRDefault="00E06445" w:rsidP="0008296A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9.13.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Информация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подлежит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опубликованию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официальном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печатном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издании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размещению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официальном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сайте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8296A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8296A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8296A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8296A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сети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«Интернет»,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официальном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сайте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сети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«Интернет»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размещения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информации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проведении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торгов,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Правительством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Федерации.</w:t>
      </w:r>
    </w:p>
    <w:p w:rsidR="00E06445" w:rsidRPr="000970A4" w:rsidRDefault="00E06445" w:rsidP="0008296A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9.14.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Продажа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способами,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18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23,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24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декабря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178-ФЗ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электронной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форме.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Продажа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электронной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32.1.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0A4">
        <w:rPr>
          <w:rFonts w:ascii="Times New Roman" w:hAnsi="Times New Roman" w:cs="Times New Roman"/>
          <w:sz w:val="28"/>
          <w:szCs w:val="28"/>
        </w:rPr>
        <w:t>выше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поименованного</w:t>
      </w:r>
      <w:proofErr w:type="gramEnd"/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проведении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продажи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электронной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указываются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условиях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имущества.</w:t>
      </w:r>
    </w:p>
    <w:p w:rsidR="00E06445" w:rsidRPr="000970A4" w:rsidRDefault="00E06445" w:rsidP="0008296A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9.15.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продажи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8296A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8296A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8296A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08296A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электронной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(далее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продажа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электронной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форме)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электронной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площадке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оператором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электронной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площадки.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Оператор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электронной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площадки,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электронная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площадка,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должны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соответствовать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0970A4">
          <w:rPr>
            <w:rFonts w:ascii="Times New Roman" w:hAnsi="Times New Roman" w:cs="Times New Roman"/>
            <w:sz w:val="28"/>
            <w:szCs w:val="28"/>
          </w:rPr>
          <w:t>единым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970A4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операторам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электронных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площадок,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электронным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площадкам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функционированию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электронных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площадок,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0970A4">
          <w:rPr>
            <w:rFonts w:ascii="Times New Roman" w:hAnsi="Times New Roman" w:cs="Times New Roman"/>
            <w:sz w:val="28"/>
            <w:szCs w:val="28"/>
          </w:rPr>
          <w:t>Федеральным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970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5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апреля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2013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44-ФЗ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контрактной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системе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сфере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закупок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товаров,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работ,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услуг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обеспечения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нужд»,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0970A4">
          <w:rPr>
            <w:rFonts w:ascii="Times New Roman" w:hAnsi="Times New Roman" w:cs="Times New Roman"/>
            <w:sz w:val="28"/>
            <w:szCs w:val="28"/>
          </w:rPr>
          <w:t>дополнительным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970A4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операторам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электронных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площадок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функционированию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электронных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lastRenderedPageBreak/>
        <w:t>площадок,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Правительством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1382" w:history="1">
        <w:r w:rsidRPr="000970A4">
          <w:rPr>
            <w:rFonts w:ascii="Times New Roman" w:hAnsi="Times New Roman" w:cs="Times New Roman"/>
            <w:sz w:val="28"/>
            <w:szCs w:val="28"/>
          </w:rPr>
          <w:t>подпунктом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970A4">
          <w:rPr>
            <w:rFonts w:ascii="Times New Roman" w:hAnsi="Times New Roman" w:cs="Times New Roman"/>
            <w:sz w:val="28"/>
            <w:szCs w:val="28"/>
          </w:rPr>
          <w:t>8.2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970A4">
          <w:rPr>
            <w:rFonts w:ascii="Times New Roman" w:hAnsi="Times New Roman" w:cs="Times New Roman"/>
            <w:sz w:val="28"/>
            <w:szCs w:val="28"/>
          </w:rPr>
          <w:t>пункта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970A4">
          <w:rPr>
            <w:rFonts w:ascii="Times New Roman" w:hAnsi="Times New Roman" w:cs="Times New Roman"/>
            <w:sz w:val="28"/>
            <w:szCs w:val="28"/>
          </w:rPr>
          <w:t>1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970A4">
          <w:rPr>
            <w:rFonts w:ascii="Times New Roman" w:hAnsi="Times New Roman" w:cs="Times New Roman"/>
            <w:sz w:val="28"/>
            <w:szCs w:val="28"/>
          </w:rPr>
          <w:t>статьи</w:t>
        </w:r>
        <w:r w:rsidR="006B4A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970A4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943AE"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943AE" w:rsidRPr="000970A4">
        <w:rPr>
          <w:rFonts w:ascii="Times New Roman" w:hAnsi="Times New Roman" w:cs="Times New Roman"/>
          <w:sz w:val="28"/>
          <w:szCs w:val="28"/>
        </w:rPr>
        <w:t>21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943AE" w:rsidRPr="000970A4">
        <w:rPr>
          <w:rFonts w:ascii="Times New Roman" w:hAnsi="Times New Roman" w:cs="Times New Roman"/>
          <w:sz w:val="28"/>
          <w:szCs w:val="28"/>
        </w:rPr>
        <w:t>декабря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178-ФЗ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имущества».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если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юридическое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действующее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включено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0970A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электронных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площадок,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утвержденный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Правительством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5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апреля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2013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44-ФЗ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контрактной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системе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сфере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закупок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товаров,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работ,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услуг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обеспечения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нужд»,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соответствует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дополнительным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требованиям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операторам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электронных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площадок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функционированию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электронных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площадок,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Правительством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подпунктом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8.2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пункта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статьи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декабря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178-ФЗ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имущества»,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привлечение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оператора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электронной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площадки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требуется.</w:t>
      </w:r>
    </w:p>
    <w:p w:rsidR="00E06445" w:rsidRPr="000970A4" w:rsidRDefault="00E06445" w:rsidP="008943A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9.16.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отчуждения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относящихся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сфере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действия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декабря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178-ФЗ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имущества»:</w:t>
      </w:r>
    </w:p>
    <w:p w:rsidR="00E06445" w:rsidRPr="000970A4" w:rsidRDefault="00E06445" w:rsidP="008943A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9.16.1.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могут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быть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отчуждены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постановления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943AE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943AE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943AE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943AE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случаях,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действующим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исключением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отчуждения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соглашений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жилых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помещений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признании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многоквартирных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домов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аварийными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подлежащими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сносу.</w:t>
      </w:r>
    </w:p>
    <w:p w:rsidR="00E06445" w:rsidRPr="000970A4" w:rsidRDefault="00E06445" w:rsidP="008943A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9.16.2.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находящееся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943AE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943AE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943AE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943AE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составляющее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12586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12586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12586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12586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быть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отчуждено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мены.</w:t>
      </w:r>
    </w:p>
    <w:p w:rsidR="00E06445" w:rsidRPr="000970A4" w:rsidRDefault="00E06445" w:rsidP="00B12586">
      <w:pPr>
        <w:pStyle w:val="af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9.16.3.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совершении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сделок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12586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12586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12586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12586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составляющими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казну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12586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12586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12586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12586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части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принимаются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Администрацией,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части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12586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12586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12586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710E4E">
        <w:rPr>
          <w:rFonts w:ascii="Times New Roman" w:hAnsi="Times New Roman" w:cs="Times New Roman"/>
          <w:sz w:val="28"/>
          <w:szCs w:val="28"/>
        </w:rPr>
        <w:t xml:space="preserve"> </w:t>
      </w:r>
      <w:r w:rsidR="00B12586" w:rsidRPr="000970A4">
        <w:rPr>
          <w:rFonts w:ascii="Times New Roman" w:hAnsi="Times New Roman" w:cs="Times New Roman"/>
          <w:sz w:val="28"/>
          <w:szCs w:val="28"/>
        </w:rPr>
        <w:t>района.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710E4E" w:rsidRDefault="00E06445" w:rsidP="00104C00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710E4E">
        <w:rPr>
          <w:rFonts w:ascii="Times New Roman" w:hAnsi="Times New Roman" w:cs="Times New Roman"/>
          <w:sz w:val="28"/>
          <w:szCs w:val="28"/>
        </w:rPr>
        <w:t>10.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Порядок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формирования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и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использования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залогового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фонда</w:t>
      </w:r>
    </w:p>
    <w:p w:rsidR="00E06445" w:rsidRPr="00710E4E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E06445" w:rsidP="00104C0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10.1.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назначением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залогового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фонда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обеспечение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залоговых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гарантий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возврата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кредитов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неиспользования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обязател</w:t>
      </w:r>
      <w:r w:rsidR="00104C00" w:rsidRPr="000970A4">
        <w:rPr>
          <w:rFonts w:ascii="Times New Roman" w:hAnsi="Times New Roman" w:cs="Times New Roman"/>
          <w:sz w:val="28"/>
          <w:szCs w:val="28"/>
        </w:rPr>
        <w:t>ьствам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104C00" w:rsidRPr="000970A4">
        <w:rPr>
          <w:rFonts w:ascii="Times New Roman" w:hAnsi="Times New Roman" w:cs="Times New Roman"/>
          <w:sz w:val="28"/>
          <w:szCs w:val="28"/>
        </w:rPr>
        <w:t>кредитных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104C00" w:rsidRPr="000970A4">
        <w:rPr>
          <w:rFonts w:ascii="Times New Roman" w:hAnsi="Times New Roman" w:cs="Times New Roman"/>
          <w:sz w:val="28"/>
          <w:szCs w:val="28"/>
        </w:rPr>
        <w:t>договоров,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104C00"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104C00" w:rsidRPr="000970A4">
        <w:rPr>
          <w:rFonts w:ascii="Times New Roman" w:hAnsi="Times New Roman" w:cs="Times New Roman"/>
          <w:sz w:val="28"/>
          <w:szCs w:val="28"/>
        </w:rPr>
        <w:t>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104C00" w:rsidRPr="000970A4">
        <w:rPr>
          <w:rFonts w:ascii="Times New Roman" w:hAnsi="Times New Roman" w:cs="Times New Roman"/>
          <w:sz w:val="28"/>
          <w:szCs w:val="28"/>
        </w:rPr>
        <w:t>числе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краткосрочных,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обеспечения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финансовых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гарантий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представлению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кредитов.</w:t>
      </w:r>
    </w:p>
    <w:p w:rsidR="00E06445" w:rsidRPr="000970A4" w:rsidRDefault="00E06445" w:rsidP="00710E4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10.2.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залогового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фонда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быть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104C00"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104C00"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104C00"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104C00" w:rsidRPr="000970A4">
        <w:rPr>
          <w:rFonts w:ascii="Times New Roman" w:hAnsi="Times New Roman" w:cs="Times New Roman"/>
          <w:sz w:val="28"/>
          <w:szCs w:val="28"/>
        </w:rPr>
        <w:t>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104C00" w:rsidRPr="000970A4">
        <w:rPr>
          <w:rFonts w:ascii="Times New Roman" w:hAnsi="Times New Roman" w:cs="Times New Roman"/>
          <w:sz w:val="28"/>
          <w:szCs w:val="28"/>
        </w:rPr>
        <w:t>числе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различные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исключением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изъятого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оборота,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требований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уступка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другому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запрещена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законом.</w:t>
      </w:r>
    </w:p>
    <w:p w:rsidR="00E06445" w:rsidRPr="000970A4" w:rsidRDefault="00E06445" w:rsidP="00710E4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залогового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фонда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могут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включаться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как:</w:t>
      </w:r>
    </w:p>
    <w:p w:rsidR="00E06445" w:rsidRPr="000970A4" w:rsidRDefault="00E06445" w:rsidP="00104C0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объекты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исключением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зданий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сооружений,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закрепленных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учреждениями,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здравоохранения,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физической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культуры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спорта;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пакеты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акций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(доли,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вклады)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уставных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капиталах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обществ.</w:t>
      </w:r>
    </w:p>
    <w:p w:rsidR="00E06445" w:rsidRPr="000970A4" w:rsidRDefault="00E06445" w:rsidP="00104C0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10.3.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залоговый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фонд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формируется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виде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сводного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пределах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суммы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заимствований,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определяемой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104C00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104C00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104C00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104C00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утверждении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финансовый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год.</w:t>
      </w:r>
    </w:p>
    <w:p w:rsidR="00E06445" w:rsidRPr="000970A4" w:rsidRDefault="00E06445" w:rsidP="00104C0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залогового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фонда.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104C0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10.4.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Номенклатура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активов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формируется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сводном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реестре.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сводный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свободные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земельные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участки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другая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недвижимость,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пакеты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акций,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владения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распоряжения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и.т.д.</w:t>
      </w:r>
    </w:p>
    <w:p w:rsidR="00E06445" w:rsidRPr="000970A4" w:rsidRDefault="00E06445" w:rsidP="00104C0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Объекты,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включенные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должны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иметь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местонахождении,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площадях,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запасах,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существующих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целевого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использования.</w:t>
      </w:r>
    </w:p>
    <w:p w:rsidR="00E06445" w:rsidRPr="000970A4" w:rsidRDefault="00E06445" w:rsidP="00590F26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10.5.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Оценка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сводного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залогового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фонда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производится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независимым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оценщиком,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имеющим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лицензию.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Оценка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производится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представлению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соответствующих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служб,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отделов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представляющих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перечень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сводный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реестр.</w:t>
      </w:r>
    </w:p>
    <w:p w:rsidR="00E06445" w:rsidRPr="000970A4" w:rsidRDefault="00E06445" w:rsidP="00590F26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10.6.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Сводный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залогового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фонда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орган.</w:t>
      </w:r>
    </w:p>
    <w:p w:rsidR="00E06445" w:rsidRPr="000970A4" w:rsidRDefault="00E06445" w:rsidP="00590F26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10.7.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обращения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взыскания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заложенное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исключается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залогового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фонда,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необходимости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пополняется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порядке.</w:t>
      </w:r>
    </w:p>
    <w:p w:rsidR="00E06445" w:rsidRPr="000970A4" w:rsidRDefault="00E06445" w:rsidP="00590F26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10.8.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отчуждения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залогового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фонда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третьим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соответствующее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исключается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E06445" w:rsidRPr="000970A4" w:rsidRDefault="00E06445" w:rsidP="00590F26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силу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того,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что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активы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залогового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фонда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являются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гарантией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признаны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обеспечить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надлежащее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исполнение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кредитных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обязательств,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расходование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согласованию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90F26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90F26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90F26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90F26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.</w:t>
      </w:r>
    </w:p>
    <w:p w:rsidR="00E06445" w:rsidRPr="000970A4" w:rsidRDefault="00E06445" w:rsidP="005C7BCA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До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залогового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фонда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используются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правовой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режим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статус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изменяются.</w:t>
      </w:r>
    </w:p>
    <w:p w:rsidR="00E06445" w:rsidRPr="000970A4" w:rsidRDefault="00E06445" w:rsidP="00710E4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10.9.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заложенное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правило,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остается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залогодателя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залогодержателю.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залогодателя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всегда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остаются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следующие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имущества:</w:t>
      </w:r>
    </w:p>
    <w:p w:rsidR="00E06445" w:rsidRPr="000970A4" w:rsidRDefault="00E06445" w:rsidP="00F5076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предприятия,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представляющий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комплекс;</w:t>
      </w:r>
    </w:p>
    <w:p w:rsidR="00E06445" w:rsidRPr="000970A4" w:rsidRDefault="00E06445" w:rsidP="00F5076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отдельные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здания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сооружения,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жилые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нежилые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помещения;</w:t>
      </w:r>
    </w:p>
    <w:p w:rsidR="00E06445" w:rsidRPr="000970A4" w:rsidRDefault="00E06445" w:rsidP="00F5076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lastRenderedPageBreak/>
        <w:t>земельные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участки,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могут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передаваться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совместно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зданиями,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самостоятельно;</w:t>
      </w:r>
    </w:p>
    <w:p w:rsidR="00E06445" w:rsidRPr="000970A4" w:rsidRDefault="00E06445" w:rsidP="00F5076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транспортные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средства.</w:t>
      </w:r>
    </w:p>
    <w:p w:rsidR="00E06445" w:rsidRPr="000970A4" w:rsidRDefault="00E06445" w:rsidP="00F5076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удостоверенного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бумагой,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залогодержателю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депозит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нотариуса,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если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иное.</w:t>
      </w:r>
    </w:p>
    <w:p w:rsidR="00E06445" w:rsidRPr="000970A4" w:rsidRDefault="00E06445" w:rsidP="00F5076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Залогодатель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залогодержателя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пользоваться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предметом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значением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извлекать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доходы,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передавать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другому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лицу.</w:t>
      </w:r>
    </w:p>
    <w:p w:rsidR="00E06445" w:rsidRPr="000970A4" w:rsidRDefault="00E06445" w:rsidP="00F5076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Если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находящееся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становится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предметом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еще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одного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обеспечении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других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требований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(последующий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требования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последующего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залогодержателя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удовлетворяются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этого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удовлетворения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требований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предшествующих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залогодержателей.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Последующий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допускается,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если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запрещен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предшествующим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залоге.</w:t>
      </w:r>
    </w:p>
    <w:p w:rsidR="00E06445" w:rsidRPr="000970A4" w:rsidRDefault="00E06445" w:rsidP="00F5076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10.10.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Заложенные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активы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залогового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фонда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расходуются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только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случаях,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кредитным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закладывается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кредитора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неисполнения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обязательства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возврату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кредита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получить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удовлетворение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стоимости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заложенных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активов.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710E4E" w:rsidRDefault="00E06445" w:rsidP="00F5076F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710E4E">
        <w:rPr>
          <w:rFonts w:ascii="Times New Roman" w:hAnsi="Times New Roman" w:cs="Times New Roman"/>
          <w:sz w:val="28"/>
          <w:szCs w:val="28"/>
        </w:rPr>
        <w:t>11.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Контроль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и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учет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за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использованием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имущества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E06445" w:rsidP="00710E4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Уполномоченный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E06445" w:rsidRPr="000970A4" w:rsidRDefault="00E06445" w:rsidP="00F5076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учет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т.ч.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пользователей,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владельцев;</w:t>
      </w:r>
    </w:p>
    <w:p w:rsidR="00E06445" w:rsidRPr="000970A4" w:rsidRDefault="00E06445" w:rsidP="00710E4E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контроль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целевым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использованием,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т.е.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решениями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договорами,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оперативное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доверительное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имущества;</w:t>
      </w:r>
    </w:p>
    <w:p w:rsidR="00E06445" w:rsidRPr="000970A4" w:rsidRDefault="00E06445" w:rsidP="00F5076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контроль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своевременным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поступлением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платы;</w:t>
      </w:r>
    </w:p>
    <w:p w:rsidR="00E06445" w:rsidRPr="000970A4" w:rsidRDefault="00E06445" w:rsidP="00F5076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контроль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сроками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действия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пользования;</w:t>
      </w:r>
    </w:p>
    <w:p w:rsidR="00E06445" w:rsidRPr="000970A4" w:rsidRDefault="00E06445" w:rsidP="00F5076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контроль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содержанием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сохранностью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имущества.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710E4E" w:rsidRDefault="00E06445" w:rsidP="00F5076F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710E4E">
        <w:rPr>
          <w:rFonts w:ascii="Times New Roman" w:hAnsi="Times New Roman" w:cs="Times New Roman"/>
          <w:sz w:val="28"/>
          <w:szCs w:val="28"/>
        </w:rPr>
        <w:t>12.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Имущественная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поддержка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субъектов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малого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и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среднего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и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организациям,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образующим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инфраструктуру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поддержки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субъектов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малого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и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среднего</w:t>
      </w:r>
      <w:r w:rsidR="006B4A69" w:rsidRPr="00710E4E">
        <w:rPr>
          <w:rFonts w:ascii="Times New Roman" w:hAnsi="Times New Roman" w:cs="Times New Roman"/>
          <w:sz w:val="28"/>
          <w:szCs w:val="28"/>
        </w:rPr>
        <w:t xml:space="preserve"> </w:t>
      </w:r>
      <w:r w:rsidRPr="00710E4E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E06445" w:rsidP="00F5076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12.1.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Имущественная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поддержка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2C51F8" w:rsidRPr="00974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 w:rsidRPr="000970A4">
        <w:rPr>
          <w:rFonts w:ascii="Times New Roman" w:hAnsi="Times New Roman" w:cs="Times New Roman"/>
          <w:sz w:val="28"/>
          <w:szCs w:val="28"/>
        </w:rPr>
        <w:t>представляет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местного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самоуправления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передаче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владение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(или)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lastRenderedPageBreak/>
        <w:t>числе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земельных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участков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исключением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земельных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участков,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предназначенных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личного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подсобного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огородничества,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садоводства,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индивидуального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жилищного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строительства),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зданий,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строений,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сооружений,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нежилых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помещений,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оборудования,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машин,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механизмов,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установок,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транспортных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средств,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инвентаря,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инструментов,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возмездной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льготных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условиях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Перечень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свободного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третьих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исключением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ведения,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оперативного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(далее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–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Перечень).</w:t>
      </w:r>
    </w:p>
    <w:p w:rsidR="002D2CBD" w:rsidRPr="000970A4" w:rsidRDefault="002D2CBD" w:rsidP="002D2CB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Администрация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является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уполномоченным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управление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распоряжение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земельными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участками,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находящимися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района,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осуществление:</w:t>
      </w:r>
    </w:p>
    <w:p w:rsidR="00E06445" w:rsidRPr="000970A4" w:rsidRDefault="00710E4E" w:rsidP="00F5076F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F5076F" w:rsidRPr="000970A4">
        <w:rPr>
          <w:rFonts w:ascii="Times New Roman" w:hAnsi="Times New Roman" w:cs="Times New Roman"/>
          <w:sz w:val="28"/>
          <w:szCs w:val="28"/>
        </w:rPr>
        <w:t>тверждени</w:t>
      </w:r>
      <w:r w:rsidR="002D2CBD" w:rsidRPr="000970A4">
        <w:rPr>
          <w:rFonts w:ascii="Times New Roman" w:hAnsi="Times New Roman" w:cs="Times New Roman"/>
          <w:sz w:val="28"/>
          <w:szCs w:val="28"/>
        </w:rPr>
        <w:t>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перечня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31857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31857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31857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31857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свободного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третьих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лиц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(за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исключением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хозяйственного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ведения,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оперативного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управления,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имущественных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субъектов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предпринимательства),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предназначенного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передачи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владение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(или)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пользование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долгосрочной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основе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субъектам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организациям,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образующим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инфраструктуру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поддержки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субъектов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ежегодным</w:t>
      </w:r>
      <w:proofErr w:type="gramEnd"/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до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1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ноября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текущего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дополнением,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изменениями,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внесенными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такой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перечень,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подлежат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565DDA" w:rsidRPr="000970A4">
        <w:rPr>
          <w:rFonts w:ascii="Times New Roman" w:hAnsi="Times New Roman" w:cs="Times New Roman"/>
          <w:sz w:val="28"/>
          <w:szCs w:val="28"/>
        </w:rPr>
        <w:t>размещению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официальном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сайте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31857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31857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B31857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2D2CBD" w:rsidRPr="000970A4">
        <w:rPr>
          <w:rFonts w:ascii="Times New Roman" w:hAnsi="Times New Roman" w:cs="Times New Roman"/>
          <w:sz w:val="28"/>
          <w:szCs w:val="28"/>
        </w:rPr>
        <w:t>района;</w:t>
      </w:r>
    </w:p>
    <w:p w:rsidR="002D2CBD" w:rsidRPr="000970A4" w:rsidRDefault="002D2CBD" w:rsidP="0071378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ф</w:t>
      </w:r>
      <w:r w:rsidR="00713781" w:rsidRPr="000970A4">
        <w:rPr>
          <w:rFonts w:ascii="Times New Roman" w:hAnsi="Times New Roman" w:cs="Times New Roman"/>
          <w:sz w:val="28"/>
          <w:szCs w:val="28"/>
        </w:rPr>
        <w:t>ормировани</w:t>
      </w:r>
      <w:r w:rsidRPr="000970A4">
        <w:rPr>
          <w:rFonts w:ascii="Times New Roman" w:hAnsi="Times New Roman" w:cs="Times New Roman"/>
          <w:sz w:val="28"/>
          <w:szCs w:val="28"/>
        </w:rPr>
        <w:t>я</w:t>
      </w:r>
      <w:r w:rsidR="00713781"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13781" w:rsidRPr="000970A4">
        <w:rPr>
          <w:rFonts w:ascii="Times New Roman" w:hAnsi="Times New Roman" w:cs="Times New Roman"/>
          <w:sz w:val="28"/>
          <w:szCs w:val="28"/>
        </w:rPr>
        <w:t>ведени</w:t>
      </w:r>
      <w:r w:rsidRPr="000970A4">
        <w:rPr>
          <w:rFonts w:ascii="Times New Roman" w:hAnsi="Times New Roman" w:cs="Times New Roman"/>
          <w:sz w:val="28"/>
          <w:szCs w:val="28"/>
        </w:rPr>
        <w:t>я</w:t>
      </w:r>
      <w:r w:rsidR="00E06445"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ежегодного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дополнения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опубликования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перечня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свободного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третьих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лиц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(за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исключением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хозяйственного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ведения,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оперативного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управления,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имущественных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прав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субъектов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предпринимательства),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предназначенного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предоставления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владение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(или)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пользование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субъектам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организациям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образующим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инфраструктуру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поддержки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субъектов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частью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4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статьи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18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Федеральный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закон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24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июля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2007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209-ФЗ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развитии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Федерации»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(далее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соответственно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перечень),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целях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предоставления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владение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(или)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пользование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долгосрочной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основе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субъектам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организациям,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образующим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инфраструктуру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поддержки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субъектов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13781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13781"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13781" w:rsidRPr="000970A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0970A4">
        <w:rPr>
          <w:rFonts w:ascii="Times New Roman" w:hAnsi="Times New Roman" w:cs="Times New Roman"/>
          <w:sz w:val="28"/>
          <w:szCs w:val="28"/>
        </w:rPr>
        <w:t>;</w:t>
      </w:r>
    </w:p>
    <w:p w:rsidR="00E06445" w:rsidRPr="000970A4" w:rsidRDefault="002D2CBD" w:rsidP="0071378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</w:t>
      </w:r>
      <w:r w:rsidR="00E06445" w:rsidRPr="000970A4">
        <w:rPr>
          <w:rFonts w:ascii="Times New Roman" w:hAnsi="Times New Roman" w:cs="Times New Roman"/>
          <w:sz w:val="28"/>
          <w:szCs w:val="28"/>
        </w:rPr>
        <w:t>редоставление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установленном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порядке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движимого,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недвижимого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(включая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земельные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участки),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включенного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перечень,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владение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(или)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пользование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долгосрочной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основе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субъектам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lastRenderedPageBreak/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организациям,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образующим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инфраструктуру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поддержки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субъектов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предпринимательства.</w:t>
      </w:r>
    </w:p>
    <w:p w:rsidR="00E06445" w:rsidRPr="000970A4" w:rsidRDefault="00E06445" w:rsidP="00EB6E2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12.2.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B6E29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B6E29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B6E29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B6E29" w:rsidRPr="000970A4">
        <w:rPr>
          <w:rFonts w:ascii="Times New Roman" w:hAnsi="Times New Roman" w:cs="Times New Roman"/>
          <w:sz w:val="28"/>
          <w:szCs w:val="28"/>
        </w:rPr>
        <w:t>района</w:t>
      </w:r>
      <w:r w:rsidRPr="000970A4">
        <w:rPr>
          <w:rFonts w:ascii="Times New Roman" w:hAnsi="Times New Roman" w:cs="Times New Roman"/>
          <w:sz w:val="28"/>
          <w:szCs w:val="28"/>
        </w:rPr>
        <w:t>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перечень,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безвозмездное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пользование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соблюдением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требований,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135-ФЗ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июля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135-ФЗ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защите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конкуренции»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должно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использоваться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целевому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назначению.</w:t>
      </w:r>
    </w:p>
    <w:p w:rsidR="00E06445" w:rsidRPr="000970A4" w:rsidRDefault="00E06445" w:rsidP="00EB6E2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12.3.</w:t>
      </w:r>
      <w:r w:rsidR="00710E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23B5">
        <w:rPr>
          <w:rFonts w:ascii="Times New Roman" w:hAnsi="Times New Roman" w:cs="Times New Roman"/>
          <w:sz w:val="28"/>
          <w:szCs w:val="28"/>
        </w:rPr>
        <w:t>Администрация</w:t>
      </w:r>
      <w:r w:rsidR="00710E4E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B6E29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B6E29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B6E29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B6E29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проведении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конкурсов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аукционов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перечень,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определяет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стартовый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размер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оценке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рыночной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подготовленного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оценочной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деятельности.</w:t>
      </w:r>
      <w:proofErr w:type="gramEnd"/>
    </w:p>
    <w:p w:rsidR="00E06445" w:rsidRPr="000970A4" w:rsidRDefault="00E06445" w:rsidP="00EB6E2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12.4.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Условия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льгот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Перечень.</w:t>
      </w:r>
    </w:p>
    <w:p w:rsidR="00E06445" w:rsidRPr="000970A4" w:rsidRDefault="00E06445" w:rsidP="00EB6E2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12.4.1.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занимающимся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социально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значимыми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видами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соблюдающими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условия,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710E4E" w:rsidRPr="000970A4">
        <w:rPr>
          <w:rFonts w:ascii="Times New Roman" w:hAnsi="Times New Roman" w:cs="Times New Roman"/>
          <w:sz w:val="28"/>
          <w:szCs w:val="28"/>
        </w:rPr>
        <w:t>12.4.4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настоящего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Положения,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предварительного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письменного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антимонопольного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основании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Совета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B6E29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B6E29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B6E29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EB6E29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ранее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6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месяцев,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заключения</w:t>
      </w:r>
      <w:proofErr w:type="gramEnd"/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могут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предоставляться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льготы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плате.</w:t>
      </w:r>
    </w:p>
    <w:p w:rsidR="00E06445" w:rsidRPr="000970A4" w:rsidRDefault="00E06445" w:rsidP="00EB6E2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12.4.2.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социально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значимым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видам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относится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оказание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следующих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услуг: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жилищно-коммунальное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хозяйство,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образование,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здравоохранение,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культура,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бытовое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обслуживание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населения,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физическая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культура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спорт,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общественное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питание,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инновационной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сфере,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туризм,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развитие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народных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промыслов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ремесел,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производство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продуктов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питания,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производство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промышленной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продукции,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розничная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торговля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продуктами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питания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товарами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первой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необходимости.</w:t>
      </w:r>
    </w:p>
    <w:p w:rsidR="00E06445" w:rsidRPr="000970A4" w:rsidRDefault="00E06445" w:rsidP="00EB6E2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12.4.3.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Льготы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занимающимся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видами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пункте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12.4.2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настоящего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Положения,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устанавливаются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процентном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соотношении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определенному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(установленному)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размеру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платы: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первый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50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процентов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размера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платы;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второй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70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процентов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размера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платы;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третий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90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процентов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размера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платы;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четвертый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далее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-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100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процентов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размера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платы.</w:t>
      </w:r>
    </w:p>
    <w:p w:rsidR="00E06445" w:rsidRPr="000970A4" w:rsidRDefault="00E06445" w:rsidP="00EB6E2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12.4.4.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Льготы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предоставляются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соблюдении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следующих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условий:</w:t>
      </w:r>
    </w:p>
    <w:p w:rsidR="00E06445" w:rsidRPr="000970A4" w:rsidRDefault="00E06445" w:rsidP="0084681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отсутствие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арендатора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задолженности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включенное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Перечень,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день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подачи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обращения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льготы;</w:t>
      </w:r>
    </w:p>
    <w:p w:rsidR="00E06445" w:rsidRPr="000970A4" w:rsidRDefault="00E06445" w:rsidP="0084681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арендатор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должен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арендуемое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целевому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назначению,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согласно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соответствующему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социально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значимому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подтвержденному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выпиской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Единого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lastRenderedPageBreak/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юридических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выпиской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Единого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индивидуальных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предпринимателей.</w:t>
      </w:r>
    </w:p>
    <w:p w:rsidR="00E06445" w:rsidRPr="000970A4" w:rsidRDefault="00E06445" w:rsidP="0084681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12.4.5.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Заявления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льготы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подают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4681D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4681D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4681D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4681D" w:rsidRPr="000970A4">
        <w:rPr>
          <w:rFonts w:ascii="Times New Roman" w:hAnsi="Times New Roman" w:cs="Times New Roman"/>
          <w:sz w:val="28"/>
          <w:szCs w:val="28"/>
        </w:rPr>
        <w:t>района.</w:t>
      </w:r>
    </w:p>
    <w:p w:rsidR="00E06445" w:rsidRPr="000970A4" w:rsidRDefault="00E06445" w:rsidP="00D4632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указанному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заявлению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прилагаются:</w:t>
      </w:r>
    </w:p>
    <w:p w:rsidR="00E06445" w:rsidRPr="000970A4" w:rsidRDefault="00E06445" w:rsidP="00D4632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выписка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Единого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юридических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выписка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Единого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реестра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индивидуальных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предпринимателей,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подтверждающая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видов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E06445" w:rsidRPr="000970A4" w:rsidRDefault="00E06445" w:rsidP="00D4632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2)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бухгалтерский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баланс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состоянию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последнюю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отчетную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налогах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сборах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документация;</w:t>
      </w:r>
    </w:p>
    <w:p w:rsidR="00E06445" w:rsidRPr="000970A4" w:rsidRDefault="00E06445" w:rsidP="00D4632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3)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копии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учредительных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E06445" w:rsidRPr="000970A4" w:rsidRDefault="00E06445" w:rsidP="00D4632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12.4.6.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D4632B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D4632B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D4632B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D4632B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вправе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истребовать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арендаторов,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получивших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льготу,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необходимые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документы,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подтверждающие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соблюдение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арендатором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условий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предоставления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применения.</w:t>
      </w:r>
    </w:p>
    <w:p w:rsidR="00E06445" w:rsidRPr="000970A4" w:rsidRDefault="00E06445" w:rsidP="00D4632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12.4.7.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целях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0A4">
        <w:rPr>
          <w:rFonts w:ascii="Times New Roman" w:hAnsi="Times New Roman" w:cs="Times New Roman"/>
          <w:sz w:val="28"/>
          <w:szCs w:val="28"/>
        </w:rPr>
        <w:t>контроля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целевым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переданного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субъектам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организациям,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заключаемом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предусматривается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обязанность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администрации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D4632B"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D4632B" w:rsidRPr="000970A4">
        <w:rPr>
          <w:rFonts w:ascii="Times New Roman" w:hAnsi="Times New Roman" w:cs="Times New Roman"/>
          <w:sz w:val="28"/>
          <w:szCs w:val="28"/>
        </w:rPr>
        <w:t>поселения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D4632B"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D4632B"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проверки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одного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год.</w:t>
      </w:r>
    </w:p>
    <w:p w:rsidR="00E06445" w:rsidRDefault="00E06445" w:rsidP="00D4632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12.4.8.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факта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целевому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назначению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(или)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нарушением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запретов,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частью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статьи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18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24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июля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2007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209-ФЗ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развитии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Федерации»,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случае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выявления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несоответствия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субъекта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требованиям,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установленным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статьями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4,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15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24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июля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2007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года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№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209-ФЗ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«О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развитии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малого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среднего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Федерации»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договор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подлежит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расторжению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требованию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арендодателя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порядке,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предусмотренном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Гражданским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кодексом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Российской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Федерации».</w:t>
      </w:r>
    </w:p>
    <w:p w:rsidR="002C51F8" w:rsidRPr="002C51F8" w:rsidRDefault="002C51F8" w:rsidP="002C51F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1F8">
        <w:rPr>
          <w:rFonts w:ascii="Times New Roman" w:hAnsi="Times New Roman" w:cs="Times New Roman"/>
          <w:sz w:val="28"/>
          <w:szCs w:val="28"/>
        </w:rPr>
        <w:t xml:space="preserve">12.5. Установить срок рассрочки оплаты арендуемого имущества в отношении недвижимого имущества, находящегося в муниципальной собственности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Pr="002C51F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и приобретаемого субъектами малого и среднего предпринимательства при реализации преимущественного права на приобретение такого имущества, равный пяти годам со дня заключения договора купли-продажи.</w:t>
      </w:r>
    </w:p>
    <w:p w:rsidR="002C51F8" w:rsidRPr="002C51F8" w:rsidRDefault="002C51F8" w:rsidP="002C51F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1F8">
        <w:rPr>
          <w:rFonts w:ascii="Times New Roman" w:hAnsi="Times New Roman" w:cs="Times New Roman"/>
          <w:sz w:val="28"/>
          <w:szCs w:val="28"/>
        </w:rPr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настоящим пунктом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2C51F8" w:rsidRPr="000970A4" w:rsidRDefault="002C51F8" w:rsidP="002C51F8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1F8">
        <w:rPr>
          <w:rFonts w:ascii="Times New Roman" w:hAnsi="Times New Roman" w:cs="Times New Roman"/>
          <w:sz w:val="28"/>
          <w:szCs w:val="28"/>
        </w:rPr>
        <w:lastRenderedPageBreak/>
        <w:t>Оплата приобретаемого в рассрочку арендуемого имущества может быть осуществлена досрочно на основании решения покупателя.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4F01F7" w:rsidRDefault="00E06445" w:rsidP="00D4632B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4F01F7">
        <w:rPr>
          <w:rFonts w:ascii="Times New Roman" w:hAnsi="Times New Roman" w:cs="Times New Roman"/>
          <w:sz w:val="28"/>
          <w:szCs w:val="28"/>
        </w:rPr>
        <w:t>13.</w:t>
      </w:r>
      <w:r w:rsidR="006B4A69" w:rsidRPr="004F01F7">
        <w:rPr>
          <w:rFonts w:ascii="Times New Roman" w:hAnsi="Times New Roman" w:cs="Times New Roman"/>
          <w:sz w:val="28"/>
          <w:szCs w:val="28"/>
        </w:rPr>
        <w:t xml:space="preserve"> </w:t>
      </w:r>
      <w:r w:rsidRPr="004F01F7">
        <w:rPr>
          <w:rFonts w:ascii="Times New Roman" w:hAnsi="Times New Roman" w:cs="Times New Roman"/>
          <w:sz w:val="28"/>
          <w:szCs w:val="28"/>
        </w:rPr>
        <w:t>Отчуждение</w:t>
      </w:r>
      <w:r w:rsidR="006B4A69" w:rsidRPr="004F01F7">
        <w:rPr>
          <w:rFonts w:ascii="Times New Roman" w:hAnsi="Times New Roman" w:cs="Times New Roman"/>
          <w:sz w:val="28"/>
          <w:szCs w:val="28"/>
        </w:rPr>
        <w:t xml:space="preserve"> </w:t>
      </w:r>
      <w:r w:rsidRPr="004F01F7">
        <w:rPr>
          <w:rFonts w:ascii="Times New Roman" w:hAnsi="Times New Roman" w:cs="Times New Roman"/>
          <w:sz w:val="28"/>
          <w:szCs w:val="28"/>
        </w:rPr>
        <w:t>земельных</w:t>
      </w:r>
      <w:r w:rsidR="006B4A69" w:rsidRPr="004F01F7">
        <w:rPr>
          <w:rFonts w:ascii="Times New Roman" w:hAnsi="Times New Roman" w:cs="Times New Roman"/>
          <w:sz w:val="28"/>
          <w:szCs w:val="28"/>
        </w:rPr>
        <w:t xml:space="preserve"> </w:t>
      </w:r>
      <w:r w:rsidRPr="004F01F7">
        <w:rPr>
          <w:rFonts w:ascii="Times New Roman" w:hAnsi="Times New Roman" w:cs="Times New Roman"/>
          <w:sz w:val="28"/>
          <w:szCs w:val="28"/>
        </w:rPr>
        <w:t>участков</w:t>
      </w:r>
    </w:p>
    <w:p w:rsidR="00E06445" w:rsidRPr="004F01F7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E06445" w:rsidP="00D4632B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13.1.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зданий,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строений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сооружений,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также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строительство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завершено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которые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признаны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самостоятельными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объектами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осуществляется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одновременно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отчуждением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лицу,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приобретающему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земельных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участков,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занимаемых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таким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имуществом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необходимых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для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использования,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если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иное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предусмотрено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законом.</w:t>
      </w:r>
    </w:p>
    <w:p w:rsidR="00E06445" w:rsidRPr="000970A4" w:rsidRDefault="00E06445" w:rsidP="004F01F7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13.2.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Собственники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расположенных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земельных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участках,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находящихся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государственной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или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муниципальной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обязаны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право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аренды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срок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более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сорока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девяти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лет,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либо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приобрести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плату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указанные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земельные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участки.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Решение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отчуждении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земельного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участка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принимается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органом,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принявшим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решение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приватизации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недвижимости</w:t>
      </w:r>
    </w:p>
    <w:p w:rsidR="00E06445" w:rsidRPr="000970A4" w:rsidRDefault="00E06445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D4632B" w:rsidRPr="000970A4" w:rsidRDefault="00D4632B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D4632B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Глава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sz w:val="28"/>
          <w:szCs w:val="28"/>
        </w:rPr>
        <w:t>Прочноокопского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сельского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поселения</w:t>
      </w:r>
    </w:p>
    <w:p w:rsidR="00D4632B" w:rsidRPr="000970A4" w:rsidRDefault="00D4632B" w:rsidP="00E06445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Новокубанского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района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ab/>
      </w:r>
      <w:r w:rsidRPr="000970A4">
        <w:rPr>
          <w:rFonts w:ascii="Times New Roman" w:hAnsi="Times New Roman" w:cs="Times New Roman"/>
          <w:sz w:val="28"/>
          <w:szCs w:val="28"/>
        </w:rPr>
        <w:tab/>
      </w:r>
      <w:r w:rsidRPr="000970A4">
        <w:rPr>
          <w:rFonts w:ascii="Times New Roman" w:hAnsi="Times New Roman" w:cs="Times New Roman"/>
          <w:sz w:val="28"/>
          <w:szCs w:val="28"/>
        </w:rPr>
        <w:tab/>
      </w:r>
      <w:r w:rsidRPr="000970A4">
        <w:rPr>
          <w:rFonts w:ascii="Times New Roman" w:hAnsi="Times New Roman" w:cs="Times New Roman"/>
          <w:sz w:val="28"/>
          <w:szCs w:val="28"/>
        </w:rPr>
        <w:tab/>
      </w:r>
      <w:r w:rsidRPr="000970A4">
        <w:rPr>
          <w:rFonts w:ascii="Times New Roman" w:hAnsi="Times New Roman" w:cs="Times New Roman"/>
          <w:sz w:val="28"/>
          <w:szCs w:val="28"/>
        </w:rPr>
        <w:tab/>
      </w:r>
      <w:r w:rsidRPr="000970A4">
        <w:rPr>
          <w:rFonts w:ascii="Times New Roman" w:hAnsi="Times New Roman" w:cs="Times New Roman"/>
          <w:sz w:val="28"/>
          <w:szCs w:val="28"/>
        </w:rPr>
        <w:tab/>
      </w:r>
      <w:r w:rsidR="004F01F7">
        <w:rPr>
          <w:rFonts w:ascii="Times New Roman" w:hAnsi="Times New Roman" w:cs="Times New Roman"/>
          <w:sz w:val="28"/>
          <w:szCs w:val="28"/>
        </w:rPr>
        <w:t xml:space="preserve">    </w:t>
      </w:r>
      <w:r w:rsidR="00E66D3D">
        <w:rPr>
          <w:rFonts w:ascii="Times New Roman" w:hAnsi="Times New Roman" w:cs="Times New Roman"/>
          <w:sz w:val="28"/>
          <w:szCs w:val="28"/>
        </w:rPr>
        <w:t>Р.Ю. Лысенко</w:t>
      </w:r>
    </w:p>
    <w:p w:rsidR="00E06445" w:rsidRPr="000970A4" w:rsidRDefault="00D4632B" w:rsidP="00D4632B">
      <w:pPr>
        <w:pStyle w:val="af4"/>
        <w:jc w:val="both"/>
        <w:rPr>
          <w:rFonts w:ascii="Times New Roman" w:hAnsi="Times New Roman" w:cs="Times New Roman"/>
          <w:sz w:val="28"/>
          <w:szCs w:val="28"/>
        </w:rPr>
        <w:sectPr w:rsidR="00E06445" w:rsidRPr="000970A4" w:rsidSect="00E06445">
          <w:headerReference w:type="default" r:id="rId18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  <w:r w:rsidRPr="000970A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8101" w:type="dxa"/>
        <w:tblInd w:w="93" w:type="dxa"/>
        <w:tblLayout w:type="fixed"/>
        <w:tblLook w:val="04A0"/>
      </w:tblPr>
      <w:tblGrid>
        <w:gridCol w:w="582"/>
        <w:gridCol w:w="1276"/>
        <w:gridCol w:w="1063"/>
        <w:gridCol w:w="921"/>
        <w:gridCol w:w="1418"/>
        <w:gridCol w:w="1120"/>
        <w:gridCol w:w="1218"/>
        <w:gridCol w:w="904"/>
        <w:gridCol w:w="850"/>
        <w:gridCol w:w="1153"/>
        <w:gridCol w:w="1367"/>
        <w:gridCol w:w="1873"/>
        <w:gridCol w:w="1296"/>
        <w:gridCol w:w="960"/>
        <w:gridCol w:w="1140"/>
        <w:gridCol w:w="960"/>
      </w:tblGrid>
      <w:tr w:rsidR="00E06445" w:rsidRPr="000970A4" w:rsidTr="00EC56E2">
        <w:trPr>
          <w:gridAfter w:val="3"/>
          <w:wAfter w:w="3060" w:type="dxa"/>
          <w:trHeight w:val="675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6E2" w:rsidRDefault="00EC56E2" w:rsidP="00EC56E2">
            <w:pPr>
              <w:pStyle w:val="af4"/>
              <w:ind w:left="7848"/>
              <w:rPr>
                <w:rFonts w:ascii="Times New Roman" w:hAnsi="Times New Roman" w:cs="Times New Roman"/>
                <w:sz w:val="28"/>
              </w:rPr>
            </w:pPr>
            <w:r w:rsidRPr="00D75E07">
              <w:rPr>
                <w:rFonts w:ascii="Times New Roman" w:hAnsi="Times New Roman" w:cs="Times New Roman"/>
                <w:sz w:val="28"/>
              </w:rPr>
              <w:lastRenderedPageBreak/>
              <w:t xml:space="preserve">Приложение № 1 </w:t>
            </w:r>
          </w:p>
          <w:p w:rsidR="00EC56E2" w:rsidRDefault="00EC56E2" w:rsidP="00EC56E2">
            <w:pPr>
              <w:pStyle w:val="af4"/>
              <w:ind w:left="7848"/>
              <w:rPr>
                <w:rFonts w:ascii="Times New Roman" w:hAnsi="Times New Roman" w:cs="Times New Roman"/>
                <w:sz w:val="28"/>
              </w:rPr>
            </w:pPr>
            <w:r w:rsidRPr="00D75E07">
              <w:rPr>
                <w:rFonts w:ascii="Times New Roman" w:hAnsi="Times New Roman" w:cs="Times New Roman"/>
                <w:sz w:val="28"/>
              </w:rPr>
              <w:t xml:space="preserve">к Положению о порядке владения, пользования и распоряжения муниципальной собственностью </w:t>
            </w:r>
            <w:r w:rsidR="008D32F3">
              <w:rPr>
                <w:rFonts w:ascii="Times New Roman" w:hAnsi="Times New Roman" w:cs="Times New Roman"/>
                <w:sz w:val="28"/>
              </w:rPr>
              <w:t>Прочноокопского</w:t>
            </w:r>
            <w:r w:rsidRPr="00D75E07">
              <w:rPr>
                <w:rFonts w:ascii="Times New Roman" w:hAnsi="Times New Roman" w:cs="Times New Roman"/>
                <w:sz w:val="28"/>
              </w:rPr>
              <w:t xml:space="preserve"> сельского поселения </w:t>
            </w:r>
          </w:p>
          <w:p w:rsidR="00EC56E2" w:rsidRDefault="00EC56E2" w:rsidP="00EC56E2">
            <w:pPr>
              <w:pStyle w:val="af4"/>
              <w:ind w:left="7848"/>
              <w:rPr>
                <w:rFonts w:ascii="Times New Roman" w:hAnsi="Times New Roman" w:cs="Times New Roman"/>
                <w:sz w:val="28"/>
              </w:rPr>
            </w:pPr>
            <w:r w:rsidRPr="00D75E07">
              <w:rPr>
                <w:rFonts w:ascii="Times New Roman" w:hAnsi="Times New Roman" w:cs="Times New Roman"/>
                <w:sz w:val="28"/>
              </w:rPr>
              <w:t>Новокубанского района</w:t>
            </w:r>
          </w:p>
          <w:p w:rsidR="00EC56E2" w:rsidRPr="00EC56E2" w:rsidRDefault="00EC56E2" w:rsidP="00AA6E29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E29" w:rsidRPr="00AA6E29" w:rsidRDefault="00E06445" w:rsidP="00AA6E29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6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Реестр</w:t>
            </w:r>
            <w:r w:rsidR="006B4A69" w:rsidRPr="00AA6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  <w:r w:rsidR="006B4A69" w:rsidRPr="00AA6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имущества</w:t>
            </w:r>
          </w:p>
          <w:p w:rsidR="00E06445" w:rsidRPr="00AA6E29" w:rsidRDefault="008D32F3" w:rsidP="00AA6E29">
            <w:pPr>
              <w:pStyle w:val="af4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Прочноокопского</w:t>
            </w:r>
            <w:r w:rsidR="00AA6E29" w:rsidRPr="00AA6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Новокубанского</w:t>
            </w:r>
            <w:r w:rsidR="00AA6E29" w:rsidRPr="00AA6E29">
              <w:rPr>
                <w:sz w:val="28"/>
                <w:szCs w:val="28"/>
              </w:rPr>
              <w:t xml:space="preserve"> </w:t>
            </w:r>
            <w:r w:rsidR="00AA6E29" w:rsidRPr="00AA6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района</w:t>
            </w:r>
          </w:p>
        </w:tc>
      </w:tr>
      <w:tr w:rsidR="00E06445" w:rsidRPr="000970A4" w:rsidTr="00EC56E2">
        <w:trPr>
          <w:gridAfter w:val="3"/>
          <w:wAfter w:w="3060" w:type="dxa"/>
          <w:trHeight w:val="172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AA6E29" w:rsidRDefault="00E06445" w:rsidP="00E064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6445" w:rsidRPr="000970A4" w:rsidTr="00EC56E2">
        <w:trPr>
          <w:gridAfter w:val="3"/>
          <w:wAfter w:w="3060" w:type="dxa"/>
          <w:trHeight w:val="555"/>
        </w:trPr>
        <w:tc>
          <w:tcPr>
            <w:tcW w:w="137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AA6E29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AA6E29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445" w:rsidRPr="000970A4" w:rsidTr="00EC56E2">
        <w:trPr>
          <w:gridAfter w:val="3"/>
          <w:wAfter w:w="3060" w:type="dxa"/>
          <w:trHeight w:val="540"/>
        </w:trPr>
        <w:tc>
          <w:tcPr>
            <w:tcW w:w="137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AA6E29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недвижимом</w:t>
            </w:r>
            <w:r w:rsidR="006B4A69" w:rsidRPr="00AA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E29">
              <w:rPr>
                <w:rFonts w:ascii="Times New Roman" w:hAnsi="Times New Roman" w:cs="Times New Roman"/>
                <w:sz w:val="28"/>
                <w:szCs w:val="28"/>
              </w:rPr>
              <w:t>имуществе.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AA6E29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445" w:rsidRPr="000970A4" w:rsidTr="00E66D3D">
        <w:trPr>
          <w:gridAfter w:val="2"/>
          <w:wAfter w:w="2100" w:type="dxa"/>
          <w:trHeight w:val="12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E66D3D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E66D3D" w:rsidRDefault="00E06445" w:rsidP="0018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E66D3D" w:rsidRDefault="00E06445" w:rsidP="0018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E66D3D" w:rsidRDefault="00E06445" w:rsidP="0018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E66D3D" w:rsidRDefault="00E06445" w:rsidP="0018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(здания,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сооружения)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E66D3D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ввода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экспл</w:t>
            </w:r>
            <w:r w:rsidR="001830BC" w:rsidRPr="00E66D3D">
              <w:rPr>
                <w:rFonts w:ascii="Times New Roman" w:hAnsi="Times New Roman" w:cs="Times New Roman"/>
                <w:sz w:val="24"/>
                <w:szCs w:val="24"/>
              </w:rPr>
              <w:t>уатацию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E66D3D" w:rsidRDefault="00E06445" w:rsidP="0018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E66D3D" w:rsidRDefault="00E06445" w:rsidP="0018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(износ)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E66D3D" w:rsidRDefault="00E06445" w:rsidP="0018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Кадастровая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(земельных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участков)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E66D3D" w:rsidRDefault="00E06445" w:rsidP="0018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Рекв</w:t>
            </w:r>
            <w:r w:rsidR="001830BC" w:rsidRPr="00E66D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зиты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(основания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права)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E66D3D" w:rsidRDefault="00E06445" w:rsidP="0018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правообладателе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1830BC" w:rsidRPr="00E66D3D">
              <w:rPr>
                <w:rFonts w:ascii="Times New Roman" w:hAnsi="Times New Roman" w:cs="Times New Roman"/>
                <w:sz w:val="24"/>
                <w:szCs w:val="24"/>
              </w:rPr>
              <w:t>ниципаль</w:t>
            </w: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E66D3D" w:rsidRDefault="00E06445" w:rsidP="0018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ограничениях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(обременениях)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указанием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30BC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прекращения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E66D3D" w:rsidRDefault="001830BC" w:rsidP="0018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D">
              <w:rPr>
                <w:rFonts w:ascii="Times New Roman" w:hAnsi="Times New Roman" w:cs="Times New Roman"/>
                <w:sz w:val="24"/>
                <w:szCs w:val="24"/>
              </w:rPr>
              <w:t>Рекви</w:t>
            </w:r>
            <w:r w:rsidR="00E06445" w:rsidRPr="00E66D3D">
              <w:rPr>
                <w:rFonts w:ascii="Times New Roman" w:hAnsi="Times New Roman" w:cs="Times New Roman"/>
                <w:sz w:val="24"/>
                <w:szCs w:val="24"/>
              </w:rPr>
              <w:t>зиты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445" w:rsidRPr="00E66D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445" w:rsidRPr="00E66D3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445" w:rsidRPr="00E66D3D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445" w:rsidRPr="00E66D3D">
              <w:rPr>
                <w:rFonts w:ascii="Times New Roman" w:hAnsi="Times New Roman" w:cs="Times New Roman"/>
                <w:sz w:val="24"/>
                <w:szCs w:val="24"/>
              </w:rPr>
              <w:t>(основания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445" w:rsidRPr="00E66D3D">
              <w:rPr>
                <w:rFonts w:ascii="Times New Roman" w:hAnsi="Times New Roman" w:cs="Times New Roman"/>
                <w:sz w:val="24"/>
                <w:szCs w:val="24"/>
              </w:rPr>
              <w:t>прекращения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445" w:rsidRPr="00E66D3D">
              <w:rPr>
                <w:rFonts w:ascii="Times New Roman" w:hAnsi="Times New Roman" w:cs="Times New Roman"/>
                <w:sz w:val="24"/>
                <w:szCs w:val="24"/>
              </w:rPr>
              <w:t>права)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445" w:rsidRPr="00E66D3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445" w:rsidRPr="00E66D3D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="006B4A69" w:rsidRPr="00E6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C56E2">
        <w:trPr>
          <w:trHeight w:val="660"/>
        </w:trPr>
        <w:tc>
          <w:tcPr>
            <w:tcW w:w="15041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445" w:rsidRPr="000970A4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445" w:rsidRPr="000970A4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445" w:rsidRPr="000970A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C56E2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C56E2">
        <w:trPr>
          <w:trHeight w:val="660"/>
        </w:trPr>
        <w:tc>
          <w:tcPr>
            <w:tcW w:w="15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C56E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C56E2">
        <w:trPr>
          <w:trHeight w:val="660"/>
        </w:trPr>
        <w:tc>
          <w:tcPr>
            <w:tcW w:w="15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казны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C56E2">
        <w:trPr>
          <w:trHeight w:val="690"/>
        </w:trPr>
        <w:tc>
          <w:tcPr>
            <w:tcW w:w="15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III.I.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Автомобильные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C56E2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C56E2">
        <w:trPr>
          <w:trHeight w:val="690"/>
        </w:trPr>
        <w:tc>
          <w:tcPr>
            <w:tcW w:w="15041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III.II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Земельные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участки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C56E2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C56E2">
        <w:trPr>
          <w:trHeight w:val="690"/>
        </w:trPr>
        <w:tc>
          <w:tcPr>
            <w:tcW w:w="15041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III.III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Жилые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C56E2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C56E2">
        <w:trPr>
          <w:trHeight w:val="645"/>
        </w:trPr>
        <w:tc>
          <w:tcPr>
            <w:tcW w:w="1504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III.IV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Нежилые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C56E2">
        <w:trPr>
          <w:trHeight w:val="615"/>
        </w:trPr>
        <w:tc>
          <w:tcPr>
            <w:tcW w:w="15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III.V.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C56E2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C56E2">
        <w:trPr>
          <w:trHeight w:val="660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D3D" w:rsidRPr="00E66D3D" w:rsidRDefault="00E66D3D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D3D" w:rsidRPr="00E66D3D" w:rsidRDefault="00E66D3D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D3D" w:rsidRPr="00E66D3D" w:rsidRDefault="00E66D3D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445" w:rsidRPr="00E66D3D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D3D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6B4A69" w:rsidRPr="00E66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B4A69" w:rsidRPr="00E66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C56E2">
        <w:trPr>
          <w:trHeight w:val="570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E66D3D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</w:t>
            </w:r>
            <w:r w:rsidR="006B4A69" w:rsidRPr="00E66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B4A69" w:rsidRPr="00E66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 w:rsidR="006B4A69" w:rsidRPr="00E66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8"/>
                <w:szCs w:val="28"/>
              </w:rPr>
              <w:t>движимом</w:t>
            </w:r>
            <w:r w:rsidR="006B4A69" w:rsidRPr="00E66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8"/>
                <w:szCs w:val="28"/>
              </w:rPr>
              <w:t>имуществе.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C56E2">
        <w:trPr>
          <w:trHeight w:val="29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18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движимого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учету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18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="001830BC">
              <w:rPr>
                <w:rFonts w:ascii="Times New Roman" w:hAnsi="Times New Roman" w:cs="Times New Roman"/>
                <w:sz w:val="24"/>
                <w:szCs w:val="24"/>
              </w:rPr>
              <w:t>имо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сть.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18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(износ),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18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18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Рекв</w:t>
            </w:r>
            <w:r w:rsidR="001830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зиты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мунициипальной</w:t>
            </w:r>
            <w:proofErr w:type="spellEnd"/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18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правообладателе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движимого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движимого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ограничениях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(обременениях)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указанием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прекращения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1830BC" w:rsidP="0018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</w:t>
            </w:r>
            <w:r w:rsidR="00E06445" w:rsidRPr="000970A4">
              <w:rPr>
                <w:rFonts w:ascii="Times New Roman" w:hAnsi="Times New Roman" w:cs="Times New Roman"/>
                <w:sz w:val="24"/>
                <w:szCs w:val="24"/>
              </w:rPr>
              <w:t>зиты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445" w:rsidRPr="00097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445" w:rsidRPr="00097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445" w:rsidRPr="000970A4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445" w:rsidRPr="000970A4">
              <w:rPr>
                <w:rFonts w:ascii="Times New Roman" w:hAnsi="Times New Roman" w:cs="Times New Roman"/>
                <w:sz w:val="24"/>
                <w:szCs w:val="24"/>
              </w:rPr>
              <w:t>(основания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445" w:rsidRPr="000970A4">
              <w:rPr>
                <w:rFonts w:ascii="Times New Roman" w:hAnsi="Times New Roman" w:cs="Times New Roman"/>
                <w:sz w:val="24"/>
                <w:szCs w:val="24"/>
              </w:rPr>
              <w:t>прекращения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445" w:rsidRPr="000970A4">
              <w:rPr>
                <w:rFonts w:ascii="Times New Roman" w:hAnsi="Times New Roman" w:cs="Times New Roman"/>
                <w:sz w:val="24"/>
                <w:szCs w:val="24"/>
              </w:rPr>
              <w:t>права)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445" w:rsidRPr="000970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445" w:rsidRPr="000970A4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C56E2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C56E2">
        <w:trPr>
          <w:trHeight w:val="502"/>
        </w:trPr>
        <w:tc>
          <w:tcPr>
            <w:tcW w:w="1504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акциях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долях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хозяйственных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обществах,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1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8D32F3">
              <w:rPr>
                <w:rFonts w:ascii="Times New Roman" w:hAnsi="Times New Roman" w:cs="Times New Roman"/>
                <w:sz w:val="24"/>
                <w:szCs w:val="24"/>
              </w:rPr>
              <w:t>Прочноокопского</w:t>
            </w:r>
            <w:r w:rsidR="002B01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2B0181" w:rsidRPr="000970A4">
              <w:rPr>
                <w:rFonts w:ascii="Times New Roman" w:hAnsi="Times New Roman" w:cs="Times New Roman"/>
                <w:sz w:val="24"/>
                <w:szCs w:val="24"/>
              </w:rPr>
              <w:t>Новокубанск</w:t>
            </w:r>
            <w:r w:rsidR="002B0181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C56E2">
        <w:trPr>
          <w:trHeight w:val="345"/>
        </w:trPr>
        <w:tc>
          <w:tcPr>
            <w:tcW w:w="1504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C56E2">
        <w:trPr>
          <w:trHeight w:val="19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акционерного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общества-эмитента,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номер/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хозяйственного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общества,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акций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18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Номинальная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акций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C56E2">
        <w:trPr>
          <w:trHeight w:val="8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C56E2">
        <w:trPr>
          <w:trHeight w:val="5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C56E2">
        <w:trPr>
          <w:trHeight w:val="525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E66D3D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D3D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6B4A69" w:rsidRPr="00E66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B4A69" w:rsidRPr="00E66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4A69" w:rsidRPr="00E66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C56E2">
        <w:trPr>
          <w:trHeight w:val="525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445" w:rsidRPr="00E66D3D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D3D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 w:rsidR="006B4A69" w:rsidRPr="00E66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B4A69" w:rsidRPr="00E66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6B4A69" w:rsidRPr="00E66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8"/>
                <w:szCs w:val="28"/>
              </w:rPr>
              <w:t>унитарных</w:t>
            </w:r>
            <w:r w:rsidR="006B4A69" w:rsidRPr="00E66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8"/>
                <w:szCs w:val="28"/>
              </w:rPr>
              <w:t>предприятиях,</w:t>
            </w:r>
            <w:r w:rsidR="006B4A69" w:rsidRPr="00E66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6B4A69" w:rsidRPr="00E66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D3D">
              <w:rPr>
                <w:rFonts w:ascii="Times New Roman" w:hAnsi="Times New Roman" w:cs="Times New Roman"/>
                <w:sz w:val="28"/>
                <w:szCs w:val="28"/>
              </w:rPr>
              <w:t>учреждениях.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C56E2">
        <w:trPr>
          <w:trHeight w:val="4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18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правовая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юридического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6445" w:rsidRPr="000970A4" w:rsidRDefault="00E06445" w:rsidP="004F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Рекв</w:t>
            </w:r>
            <w:r w:rsidR="004F01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зиты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юридического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18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уставного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(для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унитарных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предприятий)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(фондов)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(фондов)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45" w:rsidRPr="000970A4" w:rsidRDefault="00E06445" w:rsidP="0018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Среднесписочная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A4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  <w:tr w:rsidR="00E06445" w:rsidRPr="000970A4" w:rsidTr="00E66D3D">
        <w:trPr>
          <w:trHeight w:val="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445" w:rsidRPr="000970A4" w:rsidRDefault="006B4A69" w:rsidP="00E0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445" w:rsidRPr="000970A4" w:rsidRDefault="00E06445" w:rsidP="00E06445">
            <w:pPr>
              <w:rPr>
                <w:sz w:val="24"/>
                <w:szCs w:val="24"/>
              </w:rPr>
            </w:pPr>
          </w:p>
        </w:tc>
      </w:tr>
    </w:tbl>
    <w:p w:rsidR="00E66D3D" w:rsidRDefault="00E66D3D" w:rsidP="00E66D3D">
      <w:pPr>
        <w:pStyle w:val="af4"/>
        <w:ind w:left="9639"/>
        <w:rPr>
          <w:rFonts w:ascii="Times New Roman" w:hAnsi="Times New Roman" w:cs="Times New Roman"/>
          <w:sz w:val="28"/>
        </w:rPr>
      </w:pPr>
      <w:r w:rsidRPr="004F01F7">
        <w:rPr>
          <w:rFonts w:ascii="Times New Roman" w:hAnsi="Times New Roman" w:cs="Times New Roman"/>
          <w:sz w:val="28"/>
        </w:rPr>
        <w:lastRenderedPageBreak/>
        <w:t xml:space="preserve">Приложение № 2 </w:t>
      </w:r>
    </w:p>
    <w:p w:rsidR="00E66D3D" w:rsidRDefault="00E66D3D" w:rsidP="00E66D3D">
      <w:pPr>
        <w:pStyle w:val="af4"/>
        <w:ind w:left="9639"/>
        <w:rPr>
          <w:rFonts w:ascii="Times New Roman" w:hAnsi="Times New Roman" w:cs="Times New Roman"/>
          <w:sz w:val="28"/>
        </w:rPr>
      </w:pPr>
      <w:r w:rsidRPr="004F01F7">
        <w:rPr>
          <w:rFonts w:ascii="Times New Roman" w:hAnsi="Times New Roman" w:cs="Times New Roman"/>
          <w:sz w:val="28"/>
        </w:rPr>
        <w:t xml:space="preserve">к Положению о порядке владения, пользования и распоряжения муниципальной собственностью </w:t>
      </w:r>
      <w:r>
        <w:rPr>
          <w:rFonts w:ascii="Times New Roman" w:hAnsi="Times New Roman" w:cs="Times New Roman"/>
          <w:sz w:val="28"/>
        </w:rPr>
        <w:t>Прочноокопского</w:t>
      </w:r>
      <w:r w:rsidRPr="004F01F7">
        <w:rPr>
          <w:rFonts w:ascii="Times New Roman" w:hAnsi="Times New Roman" w:cs="Times New Roman"/>
          <w:sz w:val="28"/>
        </w:rPr>
        <w:t xml:space="preserve"> сельского поселения </w:t>
      </w:r>
    </w:p>
    <w:p w:rsidR="00E06445" w:rsidRPr="000970A4" w:rsidRDefault="00E66D3D" w:rsidP="00E66D3D">
      <w:pPr>
        <w:tabs>
          <w:tab w:val="left" w:pos="2426"/>
        </w:tabs>
        <w:ind w:left="9639"/>
      </w:pPr>
      <w:r w:rsidRPr="004F01F7">
        <w:rPr>
          <w:rFonts w:ascii="Times New Roman" w:hAnsi="Times New Roman" w:cs="Times New Roman"/>
          <w:sz w:val="28"/>
        </w:rPr>
        <w:t>Новокубанского района</w:t>
      </w:r>
    </w:p>
    <w:p w:rsidR="00E06445" w:rsidRPr="000970A4" w:rsidRDefault="00E06445" w:rsidP="00E06445">
      <w:pPr>
        <w:pStyle w:val="aa"/>
        <w:tabs>
          <w:tab w:val="left" w:pos="5280"/>
        </w:tabs>
        <w:jc w:val="left"/>
        <w:rPr>
          <w:sz w:val="26"/>
          <w:szCs w:val="26"/>
        </w:rPr>
      </w:pPr>
    </w:p>
    <w:p w:rsidR="00E06445" w:rsidRPr="000970A4" w:rsidRDefault="00E06445" w:rsidP="00E06445">
      <w:pPr>
        <w:pStyle w:val="aa"/>
        <w:tabs>
          <w:tab w:val="left" w:pos="5280"/>
        </w:tabs>
        <w:jc w:val="left"/>
        <w:rPr>
          <w:sz w:val="26"/>
          <w:szCs w:val="26"/>
        </w:rPr>
      </w:pPr>
    </w:p>
    <w:p w:rsidR="00E06445" w:rsidRPr="000970A4" w:rsidRDefault="00E06445" w:rsidP="00E06445">
      <w:pPr>
        <w:pStyle w:val="aa"/>
        <w:rPr>
          <w:szCs w:val="28"/>
        </w:rPr>
      </w:pPr>
      <w:r w:rsidRPr="000970A4">
        <w:rPr>
          <w:szCs w:val="28"/>
        </w:rPr>
        <w:t>Карта</w:t>
      </w:r>
      <w:r w:rsidR="006B4A69">
        <w:rPr>
          <w:szCs w:val="28"/>
        </w:rPr>
        <w:t xml:space="preserve"> </w:t>
      </w:r>
      <w:r w:rsidRPr="000970A4">
        <w:rPr>
          <w:szCs w:val="28"/>
        </w:rPr>
        <w:t>учета</w:t>
      </w:r>
      <w:r w:rsidR="006B4A69">
        <w:rPr>
          <w:szCs w:val="28"/>
        </w:rPr>
        <w:t xml:space="preserve"> </w:t>
      </w:r>
      <w:r w:rsidRPr="000970A4">
        <w:rPr>
          <w:szCs w:val="28"/>
        </w:rPr>
        <w:t>основных</w:t>
      </w:r>
      <w:r w:rsidR="006B4A69">
        <w:rPr>
          <w:szCs w:val="28"/>
        </w:rPr>
        <w:t xml:space="preserve"> </w:t>
      </w:r>
      <w:r w:rsidRPr="000970A4">
        <w:rPr>
          <w:szCs w:val="28"/>
        </w:rPr>
        <w:t>средств</w:t>
      </w:r>
    </w:p>
    <w:p w:rsidR="00E06445" w:rsidRPr="000970A4" w:rsidRDefault="00E06445" w:rsidP="00E06445">
      <w:pPr>
        <w:pStyle w:val="aa"/>
        <w:rPr>
          <w:szCs w:val="28"/>
        </w:rPr>
      </w:pPr>
      <w:r w:rsidRPr="000970A4">
        <w:rPr>
          <w:szCs w:val="28"/>
        </w:rPr>
        <w:t>по</w:t>
      </w:r>
      <w:r w:rsidR="006B4A69">
        <w:rPr>
          <w:szCs w:val="28"/>
        </w:rPr>
        <w:t xml:space="preserve"> </w:t>
      </w:r>
      <w:r w:rsidRPr="000970A4">
        <w:rPr>
          <w:szCs w:val="28"/>
        </w:rPr>
        <w:t>состоянию</w:t>
      </w:r>
      <w:r w:rsidR="006B4A69">
        <w:rPr>
          <w:szCs w:val="28"/>
        </w:rPr>
        <w:t xml:space="preserve"> </w:t>
      </w:r>
      <w:r w:rsidRPr="000970A4">
        <w:rPr>
          <w:szCs w:val="28"/>
        </w:rPr>
        <w:t>на</w:t>
      </w:r>
      <w:r w:rsidR="006B4A69">
        <w:rPr>
          <w:szCs w:val="28"/>
        </w:rPr>
        <w:t xml:space="preserve"> </w:t>
      </w:r>
      <w:r w:rsidRPr="000970A4">
        <w:rPr>
          <w:szCs w:val="28"/>
        </w:rPr>
        <w:t>«__»___________20__г.</w:t>
      </w:r>
    </w:p>
    <w:p w:rsidR="00E06445" w:rsidRPr="000970A4" w:rsidRDefault="00E06445" w:rsidP="00E06445">
      <w:pPr>
        <w:pStyle w:val="aa"/>
        <w:rPr>
          <w:szCs w:val="28"/>
        </w:rPr>
      </w:pPr>
    </w:p>
    <w:p w:rsidR="00E06445" w:rsidRPr="000970A4" w:rsidRDefault="00E06445" w:rsidP="00E06445">
      <w:pPr>
        <w:pStyle w:val="aa"/>
        <w:jc w:val="left"/>
        <w:rPr>
          <w:szCs w:val="28"/>
        </w:rPr>
      </w:pPr>
      <w:r w:rsidRPr="000970A4">
        <w:rPr>
          <w:szCs w:val="28"/>
        </w:rPr>
        <w:t>1.</w:t>
      </w:r>
      <w:r w:rsidR="006B4A69">
        <w:rPr>
          <w:szCs w:val="28"/>
        </w:rPr>
        <w:t xml:space="preserve"> </w:t>
      </w:r>
      <w:r w:rsidRPr="000970A4">
        <w:rPr>
          <w:szCs w:val="28"/>
        </w:rPr>
        <w:t>Реквизиты</w:t>
      </w:r>
      <w:r w:rsidR="006B4A69">
        <w:rPr>
          <w:szCs w:val="28"/>
        </w:rPr>
        <w:t xml:space="preserve"> </w:t>
      </w:r>
      <w:r w:rsidRPr="000970A4">
        <w:rPr>
          <w:szCs w:val="28"/>
        </w:rPr>
        <w:t>и</w:t>
      </w:r>
      <w:r w:rsidR="006B4A69">
        <w:rPr>
          <w:szCs w:val="28"/>
        </w:rPr>
        <w:t xml:space="preserve"> </w:t>
      </w:r>
      <w:r w:rsidRPr="000970A4">
        <w:rPr>
          <w:szCs w:val="28"/>
        </w:rPr>
        <w:t>основные</w:t>
      </w:r>
      <w:r w:rsidR="006B4A69">
        <w:rPr>
          <w:szCs w:val="28"/>
        </w:rPr>
        <w:t xml:space="preserve"> </w:t>
      </w:r>
      <w:r w:rsidRPr="000970A4">
        <w:rPr>
          <w:szCs w:val="28"/>
        </w:rPr>
        <w:t>данные</w:t>
      </w:r>
      <w:r w:rsidR="006B4A69">
        <w:rPr>
          <w:szCs w:val="28"/>
        </w:rPr>
        <w:t xml:space="preserve"> </w:t>
      </w:r>
      <w:r w:rsidRPr="000970A4">
        <w:rPr>
          <w:szCs w:val="28"/>
        </w:rPr>
        <w:t>юридического</w:t>
      </w:r>
      <w:r w:rsidR="006B4A69">
        <w:rPr>
          <w:szCs w:val="28"/>
        </w:rPr>
        <w:t xml:space="preserve"> </w:t>
      </w:r>
      <w:r w:rsidRPr="000970A4">
        <w:rPr>
          <w:szCs w:val="28"/>
        </w:rPr>
        <w:t>лица.</w:t>
      </w:r>
    </w:p>
    <w:p w:rsidR="005B1926" w:rsidRDefault="00E06445" w:rsidP="005B1926">
      <w:pPr>
        <w:pStyle w:val="aa"/>
        <w:jc w:val="left"/>
        <w:rPr>
          <w:b w:val="0"/>
          <w:bCs w:val="0"/>
          <w:szCs w:val="28"/>
        </w:rPr>
      </w:pPr>
      <w:r w:rsidRPr="000970A4">
        <w:rPr>
          <w:b w:val="0"/>
          <w:bCs w:val="0"/>
          <w:szCs w:val="28"/>
        </w:rPr>
        <w:t>Полное</w:t>
      </w:r>
      <w:r w:rsidR="006B4A69">
        <w:rPr>
          <w:b w:val="0"/>
          <w:bCs w:val="0"/>
          <w:szCs w:val="28"/>
        </w:rPr>
        <w:t xml:space="preserve"> </w:t>
      </w:r>
      <w:r w:rsidRPr="000970A4">
        <w:rPr>
          <w:b w:val="0"/>
          <w:bCs w:val="0"/>
          <w:szCs w:val="28"/>
        </w:rPr>
        <w:t>наименование</w:t>
      </w:r>
      <w:r w:rsidR="006B4A69">
        <w:rPr>
          <w:b w:val="0"/>
          <w:bCs w:val="0"/>
          <w:szCs w:val="28"/>
        </w:rPr>
        <w:t xml:space="preserve"> </w:t>
      </w:r>
      <w:r w:rsidRPr="000970A4">
        <w:rPr>
          <w:b w:val="0"/>
          <w:bCs w:val="0"/>
          <w:szCs w:val="28"/>
        </w:rPr>
        <w:t>юридического</w:t>
      </w:r>
      <w:r w:rsidR="006B4A69">
        <w:rPr>
          <w:b w:val="0"/>
          <w:bCs w:val="0"/>
          <w:szCs w:val="28"/>
        </w:rPr>
        <w:t xml:space="preserve"> </w:t>
      </w:r>
      <w:r w:rsidRPr="000970A4">
        <w:rPr>
          <w:b w:val="0"/>
          <w:bCs w:val="0"/>
          <w:szCs w:val="28"/>
        </w:rPr>
        <w:t>лица:________________________________________________________________</w:t>
      </w:r>
    </w:p>
    <w:p w:rsidR="00E06445" w:rsidRPr="005B1926" w:rsidRDefault="00E06445" w:rsidP="005B1926">
      <w:pPr>
        <w:pStyle w:val="aa"/>
        <w:jc w:val="left"/>
        <w:rPr>
          <w:b w:val="0"/>
          <w:bCs w:val="0"/>
          <w:szCs w:val="28"/>
        </w:rPr>
      </w:pPr>
      <w:r w:rsidRPr="005B1926">
        <w:rPr>
          <w:b w:val="0"/>
          <w:szCs w:val="28"/>
        </w:rPr>
        <w:t>Полный</w:t>
      </w:r>
      <w:r w:rsidR="006B4A69" w:rsidRPr="005B1926">
        <w:rPr>
          <w:b w:val="0"/>
          <w:szCs w:val="28"/>
        </w:rPr>
        <w:t xml:space="preserve"> </w:t>
      </w:r>
      <w:r w:rsidRPr="005B1926">
        <w:rPr>
          <w:b w:val="0"/>
          <w:szCs w:val="28"/>
        </w:rPr>
        <w:t>юридический</w:t>
      </w:r>
      <w:r w:rsidR="006B4A69" w:rsidRPr="005B1926">
        <w:rPr>
          <w:b w:val="0"/>
          <w:szCs w:val="28"/>
        </w:rPr>
        <w:t xml:space="preserve"> </w:t>
      </w:r>
      <w:r w:rsidRPr="005B1926">
        <w:rPr>
          <w:b w:val="0"/>
          <w:szCs w:val="28"/>
        </w:rPr>
        <w:t>адрес:</w:t>
      </w:r>
      <w:r w:rsidRPr="000970A4">
        <w:rPr>
          <w:szCs w:val="28"/>
        </w:rPr>
        <w:t>_____________________________________________________________________________</w:t>
      </w:r>
    </w:p>
    <w:p w:rsidR="00E06445" w:rsidRPr="000970A4" w:rsidRDefault="00E06445" w:rsidP="00E06445">
      <w:pPr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ОКПО________________,ОКОГУ____________________,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ОКАТО____________________,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ОКВЭД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_________________</w:t>
      </w:r>
    </w:p>
    <w:p w:rsidR="00E06445" w:rsidRPr="000970A4" w:rsidRDefault="00E06445" w:rsidP="00E06445">
      <w:pPr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Форма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собственности,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ОКФС_____________________________________________________________________________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Организационно-правовая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форма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ОКОПФ__________________________________________________________________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ИНН/КПП_____________________________________________________________________________________________</w:t>
      </w:r>
    </w:p>
    <w:p w:rsidR="00E06445" w:rsidRPr="000970A4" w:rsidRDefault="00E06445" w:rsidP="00E06445">
      <w:pPr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Среднесписочная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численность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персонала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20__год________________________________________________________</w:t>
      </w:r>
    </w:p>
    <w:p w:rsidR="00E06445" w:rsidRPr="000970A4" w:rsidRDefault="00E06445" w:rsidP="00E06445">
      <w:pPr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Уставной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капитал___________________________________________________________________________________руб.</w:t>
      </w:r>
    </w:p>
    <w:p w:rsidR="00E06445" w:rsidRPr="000970A4" w:rsidRDefault="00E06445" w:rsidP="00E06445">
      <w:pPr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Стоимость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чистых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активов___________________________________________________________________________руб.</w:t>
      </w:r>
    </w:p>
    <w:p w:rsidR="00E06445" w:rsidRPr="000970A4" w:rsidRDefault="00E06445" w:rsidP="00E064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70A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6B4A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="006B4A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/>
          <w:bCs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/>
          <w:bCs/>
          <w:sz w:val="28"/>
          <w:szCs w:val="28"/>
        </w:rPr>
        <w:t>учета.</w:t>
      </w:r>
    </w:p>
    <w:tbl>
      <w:tblPr>
        <w:tblW w:w="144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1"/>
        <w:gridCol w:w="1701"/>
        <w:gridCol w:w="709"/>
        <w:gridCol w:w="850"/>
        <w:gridCol w:w="993"/>
        <w:gridCol w:w="1700"/>
        <w:gridCol w:w="1134"/>
        <w:gridCol w:w="1276"/>
        <w:gridCol w:w="1417"/>
        <w:gridCol w:w="1134"/>
        <w:gridCol w:w="2836"/>
      </w:tblGrid>
      <w:tr w:rsidR="00E06445" w:rsidRPr="000970A4" w:rsidTr="00E06445">
        <w:tc>
          <w:tcPr>
            <w:tcW w:w="671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</w:rPr>
            </w:pPr>
            <w:r w:rsidRPr="000970A4">
              <w:rPr>
                <w:rFonts w:ascii="Times New Roman" w:hAnsi="Times New Roman" w:cs="Times New Roman"/>
              </w:rPr>
              <w:t>№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lastRenderedPageBreak/>
              <w:t>п\п</w:t>
            </w:r>
          </w:p>
        </w:tc>
        <w:tc>
          <w:tcPr>
            <w:tcW w:w="1701" w:type="dxa"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</w:rPr>
            </w:pPr>
            <w:r w:rsidRPr="000970A4"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</w:rPr>
            </w:pPr>
            <w:r w:rsidRPr="000970A4">
              <w:rPr>
                <w:rFonts w:ascii="Times New Roman" w:hAnsi="Times New Roman" w:cs="Times New Roman"/>
              </w:rPr>
              <w:lastRenderedPageBreak/>
              <w:t>объекта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учета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(в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том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числе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акции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и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др.)</w:t>
            </w:r>
          </w:p>
        </w:tc>
        <w:tc>
          <w:tcPr>
            <w:tcW w:w="709" w:type="dxa"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</w:rPr>
            </w:pPr>
            <w:r w:rsidRPr="000970A4">
              <w:rPr>
                <w:rFonts w:ascii="Times New Roman" w:hAnsi="Times New Roman" w:cs="Times New Roman"/>
              </w:rPr>
              <w:lastRenderedPageBreak/>
              <w:t>Кол.</w:t>
            </w:r>
          </w:p>
        </w:tc>
        <w:tc>
          <w:tcPr>
            <w:tcW w:w="850" w:type="dxa"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</w:rPr>
            </w:pPr>
            <w:r w:rsidRPr="000970A4">
              <w:rPr>
                <w:rFonts w:ascii="Times New Roman" w:hAnsi="Times New Roman" w:cs="Times New Roman"/>
              </w:rPr>
              <w:t>Ин-вен.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970A4">
              <w:rPr>
                <w:rFonts w:ascii="Times New Roman" w:hAnsi="Times New Roman" w:cs="Times New Roman"/>
              </w:rPr>
              <w:lastRenderedPageBreak/>
              <w:t>но-мер</w:t>
            </w:r>
            <w:proofErr w:type="gramEnd"/>
          </w:p>
        </w:tc>
        <w:tc>
          <w:tcPr>
            <w:tcW w:w="993" w:type="dxa"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</w:rPr>
            </w:pPr>
            <w:r w:rsidRPr="000970A4">
              <w:rPr>
                <w:rFonts w:ascii="Times New Roman" w:hAnsi="Times New Roman" w:cs="Times New Roman"/>
              </w:rPr>
              <w:lastRenderedPageBreak/>
              <w:t>Год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ввода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в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0A4">
              <w:rPr>
                <w:rFonts w:ascii="Times New Roman" w:hAnsi="Times New Roman" w:cs="Times New Roman"/>
              </w:rPr>
              <w:lastRenderedPageBreak/>
              <w:t>экспл</w:t>
            </w:r>
            <w:proofErr w:type="spellEnd"/>
            <w:r w:rsidRPr="000970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0" w:type="dxa"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</w:rPr>
            </w:pPr>
            <w:r w:rsidRPr="000970A4">
              <w:rPr>
                <w:rFonts w:ascii="Times New Roman" w:hAnsi="Times New Roman" w:cs="Times New Roman"/>
              </w:rPr>
              <w:lastRenderedPageBreak/>
              <w:t>Краткая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70A4">
              <w:rPr>
                <w:rFonts w:ascii="Times New Roman" w:hAnsi="Times New Roman" w:cs="Times New Roman"/>
              </w:rPr>
              <w:t>характерис-</w:t>
            </w:r>
            <w:r w:rsidRPr="000970A4">
              <w:rPr>
                <w:rFonts w:ascii="Times New Roman" w:hAnsi="Times New Roman" w:cs="Times New Roman"/>
              </w:rPr>
              <w:lastRenderedPageBreak/>
              <w:t>тика</w:t>
            </w:r>
            <w:proofErr w:type="spellEnd"/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объекта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учета</w:t>
            </w:r>
          </w:p>
        </w:tc>
        <w:tc>
          <w:tcPr>
            <w:tcW w:w="1134" w:type="dxa"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</w:rPr>
            </w:pPr>
            <w:r w:rsidRPr="000970A4">
              <w:rPr>
                <w:rFonts w:ascii="Times New Roman" w:hAnsi="Times New Roman" w:cs="Times New Roman"/>
              </w:rPr>
              <w:lastRenderedPageBreak/>
              <w:t>Адрес</w:t>
            </w:r>
          </w:p>
        </w:tc>
        <w:tc>
          <w:tcPr>
            <w:tcW w:w="1276" w:type="dxa"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</w:rPr>
            </w:pPr>
            <w:r w:rsidRPr="000970A4">
              <w:rPr>
                <w:rFonts w:ascii="Times New Roman" w:hAnsi="Times New Roman" w:cs="Times New Roman"/>
              </w:rPr>
              <w:t>Площадь</w:t>
            </w:r>
          </w:p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</w:rPr>
            </w:pPr>
            <w:r w:rsidRPr="000970A4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0970A4">
              <w:rPr>
                <w:rFonts w:ascii="Times New Roman" w:hAnsi="Times New Roman" w:cs="Times New Roman"/>
              </w:rPr>
              <w:t>недвиж</w:t>
            </w:r>
            <w:proofErr w:type="spellEnd"/>
            <w:r w:rsidRPr="000970A4">
              <w:rPr>
                <w:rFonts w:ascii="Times New Roman" w:hAnsi="Times New Roman" w:cs="Times New Roman"/>
              </w:rPr>
              <w:t>.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970A4">
              <w:rPr>
                <w:rFonts w:ascii="Times New Roman" w:hAnsi="Times New Roman" w:cs="Times New Roman"/>
              </w:rPr>
              <w:t>имущест-во</w:t>
            </w:r>
            <w:proofErr w:type="spellEnd"/>
            <w:proofErr w:type="gramEnd"/>
            <w:r w:rsidRPr="000970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E06445" w:rsidRPr="000970A4" w:rsidRDefault="00E06445" w:rsidP="004F01F7">
            <w:pPr>
              <w:jc w:val="center"/>
              <w:rPr>
                <w:rFonts w:ascii="Times New Roman" w:hAnsi="Times New Roman" w:cs="Times New Roman"/>
              </w:rPr>
            </w:pPr>
            <w:r w:rsidRPr="000970A4">
              <w:rPr>
                <w:rFonts w:ascii="Times New Roman" w:hAnsi="Times New Roman" w:cs="Times New Roman"/>
              </w:rPr>
              <w:lastRenderedPageBreak/>
              <w:t>Балансовая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lastRenderedPageBreak/>
              <w:t>стоимость</w:t>
            </w:r>
          </w:p>
        </w:tc>
        <w:tc>
          <w:tcPr>
            <w:tcW w:w="1134" w:type="dxa"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</w:rPr>
            </w:pPr>
            <w:r w:rsidRPr="000970A4">
              <w:rPr>
                <w:rFonts w:ascii="Times New Roman" w:hAnsi="Times New Roman" w:cs="Times New Roman"/>
              </w:rPr>
              <w:lastRenderedPageBreak/>
              <w:t>Сумма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970A4">
              <w:rPr>
                <w:rFonts w:ascii="Times New Roman" w:hAnsi="Times New Roman" w:cs="Times New Roman"/>
              </w:rPr>
              <w:t>аморти-</w:t>
            </w:r>
            <w:r w:rsidRPr="000970A4">
              <w:rPr>
                <w:rFonts w:ascii="Times New Roman" w:hAnsi="Times New Roman" w:cs="Times New Roman"/>
              </w:rPr>
              <w:lastRenderedPageBreak/>
              <w:t>зации</w:t>
            </w:r>
            <w:proofErr w:type="spellEnd"/>
            <w:proofErr w:type="gramEnd"/>
          </w:p>
        </w:tc>
        <w:tc>
          <w:tcPr>
            <w:tcW w:w="2836" w:type="dxa"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</w:rPr>
            </w:pPr>
            <w:r w:rsidRPr="000970A4">
              <w:rPr>
                <w:rFonts w:ascii="Times New Roman" w:hAnsi="Times New Roman" w:cs="Times New Roman"/>
              </w:rPr>
              <w:lastRenderedPageBreak/>
              <w:t>Документы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основания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постановки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на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учет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(на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lastRenderedPageBreak/>
              <w:t>баланс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учреждения)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на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имущество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стоимостью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со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100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000</w:t>
            </w:r>
            <w:r w:rsidR="006B4A69">
              <w:rPr>
                <w:rFonts w:ascii="Times New Roman" w:hAnsi="Times New Roman" w:cs="Times New Roman"/>
              </w:rPr>
              <w:t xml:space="preserve"> </w:t>
            </w:r>
            <w:r w:rsidRPr="000970A4">
              <w:rPr>
                <w:rFonts w:ascii="Times New Roman" w:hAnsi="Times New Roman" w:cs="Times New Roman"/>
              </w:rPr>
              <w:t>руб.</w:t>
            </w:r>
          </w:p>
        </w:tc>
      </w:tr>
      <w:tr w:rsidR="00E06445" w:rsidRPr="000970A4" w:rsidTr="00E06445">
        <w:trPr>
          <w:trHeight w:val="303"/>
        </w:trPr>
        <w:tc>
          <w:tcPr>
            <w:tcW w:w="671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445" w:rsidRPr="000970A4" w:rsidTr="00E06445">
        <w:tc>
          <w:tcPr>
            <w:tcW w:w="671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0A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6B4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445" w:rsidRPr="000970A4" w:rsidRDefault="00E06445" w:rsidP="00E064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70A4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6B4A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/>
          <w:bCs/>
          <w:sz w:val="28"/>
          <w:szCs w:val="28"/>
        </w:rPr>
        <w:t>Обременение</w:t>
      </w:r>
      <w:r w:rsidR="006B4A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/>
          <w:bCs/>
          <w:sz w:val="28"/>
          <w:szCs w:val="28"/>
        </w:rPr>
        <w:t>объектов</w:t>
      </w:r>
      <w:r w:rsidR="006B4A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/>
          <w:bCs/>
          <w:sz w:val="28"/>
          <w:szCs w:val="28"/>
        </w:rPr>
        <w:t>учета.</w:t>
      </w:r>
    </w:p>
    <w:p w:rsidR="00E06445" w:rsidRPr="000970A4" w:rsidRDefault="00E06445" w:rsidP="00E06445">
      <w:pPr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Наименование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E06445" w:rsidRPr="000970A4" w:rsidRDefault="00E06445" w:rsidP="00E06445">
      <w:pPr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Площадь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учета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</w:p>
    <w:p w:rsidR="00E06445" w:rsidRPr="000970A4" w:rsidRDefault="00E06445" w:rsidP="00E06445">
      <w:pPr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Годовая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арендная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плата_________________________________________________________________________________</w:t>
      </w:r>
    </w:p>
    <w:p w:rsidR="00E06445" w:rsidRPr="000970A4" w:rsidRDefault="00E06445" w:rsidP="00E064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Сумма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\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дата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окончания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залога_____________________________________________________________________</w:t>
      </w:r>
    </w:p>
    <w:p w:rsidR="00E06445" w:rsidRPr="000970A4" w:rsidRDefault="00E06445" w:rsidP="00E064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70A4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6B4A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/>
          <w:bCs/>
          <w:sz w:val="28"/>
          <w:szCs w:val="28"/>
        </w:rPr>
        <w:t>Доходы</w:t>
      </w:r>
      <w:r w:rsidR="006B4A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6B4A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/>
          <w:bCs/>
          <w:sz w:val="28"/>
          <w:szCs w:val="28"/>
        </w:rPr>
        <w:t>использования</w:t>
      </w:r>
      <w:r w:rsidR="006B4A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/>
          <w:bCs/>
          <w:sz w:val="28"/>
          <w:szCs w:val="28"/>
        </w:rPr>
        <w:t>(кроме</w:t>
      </w:r>
      <w:r w:rsidR="006B4A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/>
          <w:bCs/>
          <w:sz w:val="28"/>
          <w:szCs w:val="28"/>
        </w:rPr>
        <w:t>обременения)</w:t>
      </w:r>
      <w:r w:rsidR="006B4A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/>
          <w:bCs/>
          <w:sz w:val="28"/>
          <w:szCs w:val="28"/>
        </w:rPr>
        <w:t>объекта</w:t>
      </w:r>
      <w:r w:rsidR="006B4A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b/>
          <w:bCs/>
          <w:sz w:val="28"/>
          <w:szCs w:val="28"/>
        </w:rPr>
        <w:t>учета.</w:t>
      </w:r>
    </w:p>
    <w:p w:rsidR="00E06445" w:rsidRPr="000970A4" w:rsidRDefault="00E06445" w:rsidP="00E06445">
      <w:pPr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Часть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прибыли,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перечисленные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(за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200_______________________________________________________руб.</w:t>
      </w:r>
    </w:p>
    <w:p w:rsidR="00E06445" w:rsidRPr="000970A4" w:rsidRDefault="00E06445" w:rsidP="00E06445">
      <w:pPr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Дивиденды,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перечисленные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_______________________________________________________________руб.</w:t>
      </w:r>
    </w:p>
    <w:p w:rsidR="00E06445" w:rsidRPr="000970A4" w:rsidRDefault="00E06445" w:rsidP="00E06445">
      <w:pPr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Иные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доходы,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перечисленные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в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бюджет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______________________________________________________________руб.</w:t>
      </w:r>
    </w:p>
    <w:p w:rsidR="00E06445" w:rsidRPr="000970A4" w:rsidRDefault="00E06445" w:rsidP="00E06445">
      <w:pPr>
        <w:rPr>
          <w:rFonts w:ascii="Times New Roman" w:hAnsi="Times New Roman" w:cs="Times New Roman"/>
          <w:sz w:val="28"/>
          <w:szCs w:val="28"/>
        </w:rPr>
      </w:pPr>
    </w:p>
    <w:p w:rsidR="00E06445" w:rsidRPr="000970A4" w:rsidRDefault="00E06445" w:rsidP="00E06445">
      <w:pPr>
        <w:rPr>
          <w:rFonts w:ascii="Times New Roman" w:hAnsi="Times New Roman" w:cs="Times New Roman"/>
          <w:sz w:val="28"/>
          <w:szCs w:val="28"/>
        </w:rPr>
      </w:pPr>
      <w:r w:rsidRPr="000970A4">
        <w:rPr>
          <w:rFonts w:ascii="Times New Roman" w:hAnsi="Times New Roman" w:cs="Times New Roman"/>
          <w:sz w:val="28"/>
          <w:szCs w:val="28"/>
        </w:rPr>
        <w:t>Директор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(руководитель)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учреждения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____________________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  <w:r w:rsidRPr="000970A4">
        <w:rPr>
          <w:rFonts w:ascii="Times New Roman" w:hAnsi="Times New Roman" w:cs="Times New Roman"/>
          <w:sz w:val="28"/>
          <w:szCs w:val="28"/>
        </w:rPr>
        <w:t>___________________</w:t>
      </w:r>
      <w:r w:rsidR="006B4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0970A4" w:rsidRDefault="006B4A69" w:rsidP="00E06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(расшифровка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445" w:rsidRPr="000970A4">
        <w:rPr>
          <w:rFonts w:ascii="Times New Roman" w:hAnsi="Times New Roman" w:cs="Times New Roman"/>
          <w:sz w:val="28"/>
          <w:szCs w:val="28"/>
        </w:rPr>
        <w:t>подписи)</w:t>
      </w:r>
    </w:p>
    <w:tbl>
      <w:tblPr>
        <w:tblW w:w="0" w:type="auto"/>
        <w:tblInd w:w="8188" w:type="dxa"/>
        <w:tblLook w:val="04A0"/>
      </w:tblPr>
      <w:tblGrid>
        <w:gridCol w:w="6598"/>
      </w:tblGrid>
      <w:tr w:rsidR="00E06445" w:rsidRPr="000970A4" w:rsidTr="00E06445">
        <w:trPr>
          <w:trHeight w:val="1863"/>
        </w:trPr>
        <w:tc>
          <w:tcPr>
            <w:tcW w:w="6598" w:type="dxa"/>
            <w:shd w:val="clear" w:color="auto" w:fill="auto"/>
          </w:tcPr>
          <w:p w:rsidR="004F01F7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lastRenderedPageBreak/>
              <w:t>Приложение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№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3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F01F7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к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Положению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о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порядке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владения,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пользования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и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распоряжения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муниципальной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собственностью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D32F3">
              <w:rPr>
                <w:rFonts w:ascii="Times New Roman" w:hAnsi="Times New Roman" w:cs="Times New Roman"/>
                <w:sz w:val="28"/>
              </w:rPr>
              <w:t>Прочноокопского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D4F0A" w:rsidRPr="004F01F7">
              <w:rPr>
                <w:rFonts w:ascii="Times New Roman" w:hAnsi="Times New Roman" w:cs="Times New Roman"/>
                <w:sz w:val="28"/>
              </w:rPr>
              <w:t>сельского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D4F0A" w:rsidRPr="004F01F7">
              <w:rPr>
                <w:rFonts w:ascii="Times New Roman" w:hAnsi="Times New Roman" w:cs="Times New Roman"/>
                <w:sz w:val="28"/>
              </w:rPr>
              <w:t>поселения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06445" w:rsidRPr="004F01F7" w:rsidRDefault="000D4F0A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Новокубанского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района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F01F7" w:rsidRPr="004F01F7" w:rsidRDefault="004F01F7" w:rsidP="004F01F7">
            <w:pPr>
              <w:pStyle w:val="af4"/>
            </w:pPr>
          </w:p>
        </w:tc>
      </w:tr>
    </w:tbl>
    <w:p w:rsidR="00E06445" w:rsidRDefault="00E06445" w:rsidP="004F01F7">
      <w:pPr>
        <w:pStyle w:val="af4"/>
        <w:rPr>
          <w:snapToGrid w:val="0"/>
          <w:sz w:val="28"/>
          <w:szCs w:val="28"/>
        </w:rPr>
      </w:pPr>
    </w:p>
    <w:p w:rsidR="004F01F7" w:rsidRPr="004F01F7" w:rsidRDefault="004F01F7" w:rsidP="004F01F7">
      <w:pPr>
        <w:pStyle w:val="af4"/>
        <w:rPr>
          <w:snapToGrid w:val="0"/>
          <w:sz w:val="28"/>
          <w:szCs w:val="28"/>
        </w:rPr>
      </w:pPr>
    </w:p>
    <w:p w:rsidR="00E06445" w:rsidRPr="004F01F7" w:rsidRDefault="00E06445" w:rsidP="004F01F7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1F7">
        <w:rPr>
          <w:rFonts w:ascii="Times New Roman" w:hAnsi="Times New Roman" w:cs="Times New Roman"/>
          <w:b/>
          <w:sz w:val="28"/>
          <w:szCs w:val="28"/>
        </w:rPr>
        <w:t>В</w:t>
      </w:r>
      <w:r w:rsidR="004F01F7" w:rsidRPr="004F01F7">
        <w:rPr>
          <w:rFonts w:ascii="Times New Roman" w:hAnsi="Times New Roman" w:cs="Times New Roman"/>
          <w:b/>
          <w:sz w:val="28"/>
          <w:szCs w:val="28"/>
        </w:rPr>
        <w:t>ыписка</w:t>
      </w:r>
    </w:p>
    <w:p w:rsidR="00E06445" w:rsidRPr="004F01F7" w:rsidRDefault="00E06445" w:rsidP="004F01F7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1F7">
        <w:rPr>
          <w:rFonts w:ascii="Times New Roman" w:hAnsi="Times New Roman" w:cs="Times New Roman"/>
          <w:b/>
          <w:sz w:val="28"/>
          <w:szCs w:val="28"/>
        </w:rPr>
        <w:t>из</w:t>
      </w:r>
      <w:r w:rsidR="006B4A69" w:rsidRPr="004F0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1F7">
        <w:rPr>
          <w:rFonts w:ascii="Times New Roman" w:hAnsi="Times New Roman" w:cs="Times New Roman"/>
          <w:b/>
          <w:sz w:val="28"/>
          <w:szCs w:val="28"/>
        </w:rPr>
        <w:t>Реестра</w:t>
      </w:r>
      <w:r w:rsidR="006B4A69" w:rsidRPr="004F0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1F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B4A69" w:rsidRPr="004F0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1F7">
        <w:rPr>
          <w:rFonts w:ascii="Times New Roman" w:hAnsi="Times New Roman" w:cs="Times New Roman"/>
          <w:b/>
          <w:sz w:val="28"/>
          <w:szCs w:val="28"/>
        </w:rPr>
        <w:t>собственности</w:t>
      </w:r>
      <w:r w:rsidR="006B4A69" w:rsidRPr="004F0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2F3">
        <w:rPr>
          <w:rFonts w:ascii="Times New Roman" w:hAnsi="Times New Roman" w:cs="Times New Roman"/>
          <w:b/>
          <w:sz w:val="28"/>
          <w:szCs w:val="28"/>
        </w:rPr>
        <w:t>Прочноокопского</w:t>
      </w:r>
      <w:r w:rsidR="006B4A69" w:rsidRPr="004F0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F0A" w:rsidRPr="004F01F7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B4A69" w:rsidRPr="004F0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F0A" w:rsidRPr="004F01F7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6B4A69" w:rsidRPr="004F0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F0A" w:rsidRPr="004F01F7">
        <w:rPr>
          <w:rFonts w:ascii="Times New Roman" w:hAnsi="Times New Roman" w:cs="Times New Roman"/>
          <w:b/>
          <w:sz w:val="28"/>
          <w:szCs w:val="28"/>
        </w:rPr>
        <w:t>Новокубанского</w:t>
      </w:r>
      <w:r w:rsidR="006B4A69" w:rsidRPr="004F0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F0A" w:rsidRPr="004F01F7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E06445" w:rsidRPr="004F01F7" w:rsidRDefault="00E06445" w:rsidP="004F01F7">
      <w:pPr>
        <w:pStyle w:val="af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7"/>
        <w:gridCol w:w="2213"/>
        <w:gridCol w:w="2853"/>
        <w:gridCol w:w="3065"/>
        <w:gridCol w:w="3818"/>
      </w:tblGrid>
      <w:tr w:rsidR="00E06445" w:rsidRPr="004F01F7" w:rsidTr="00E06445">
        <w:tc>
          <w:tcPr>
            <w:tcW w:w="2587" w:type="dxa"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юридического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(балансодержателя)</w:t>
            </w:r>
          </w:p>
        </w:tc>
        <w:tc>
          <w:tcPr>
            <w:tcW w:w="2233" w:type="dxa"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</w:p>
        </w:tc>
        <w:tc>
          <w:tcPr>
            <w:tcW w:w="2976" w:type="dxa"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объекте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</w:p>
        </w:tc>
        <w:tc>
          <w:tcPr>
            <w:tcW w:w="3119" w:type="dxa"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</w:p>
        </w:tc>
        <w:tc>
          <w:tcPr>
            <w:tcW w:w="3939" w:type="dxa"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включения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Реестр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2F3">
              <w:rPr>
                <w:rFonts w:ascii="Times New Roman" w:hAnsi="Times New Roman" w:cs="Times New Roman"/>
                <w:sz w:val="28"/>
                <w:szCs w:val="28"/>
              </w:rPr>
              <w:t>Прочноокопского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F0A" w:rsidRPr="004F01F7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F0A" w:rsidRPr="004F01F7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F0A" w:rsidRPr="004F01F7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F0A" w:rsidRPr="004F01F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6B4A69"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6445" w:rsidRPr="004F01F7" w:rsidTr="00E06445">
        <w:tc>
          <w:tcPr>
            <w:tcW w:w="2587" w:type="dxa"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445" w:rsidRDefault="00E06445" w:rsidP="004F01F7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4F01F7" w:rsidRPr="004F01F7" w:rsidRDefault="004F01F7" w:rsidP="004F01F7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06445" w:rsidRPr="004F01F7" w:rsidRDefault="00E06445" w:rsidP="004F01F7">
      <w:pPr>
        <w:pStyle w:val="af4"/>
        <w:rPr>
          <w:rFonts w:ascii="Times New Roman" w:hAnsi="Times New Roman" w:cs="Times New Roman"/>
          <w:sz w:val="28"/>
          <w:szCs w:val="28"/>
        </w:rPr>
      </w:pPr>
      <w:r w:rsidRPr="004F01F7">
        <w:rPr>
          <w:rFonts w:ascii="Times New Roman" w:hAnsi="Times New Roman" w:cs="Times New Roman"/>
          <w:sz w:val="28"/>
          <w:szCs w:val="28"/>
        </w:rPr>
        <w:t>Начальник</w:t>
      </w:r>
      <w:r w:rsidR="006B4A69" w:rsidRPr="004F01F7">
        <w:rPr>
          <w:rFonts w:ascii="Times New Roman" w:hAnsi="Times New Roman" w:cs="Times New Roman"/>
          <w:sz w:val="28"/>
          <w:szCs w:val="28"/>
        </w:rPr>
        <w:t xml:space="preserve"> </w:t>
      </w:r>
      <w:r w:rsidRPr="004F01F7">
        <w:rPr>
          <w:rFonts w:ascii="Times New Roman" w:hAnsi="Times New Roman" w:cs="Times New Roman"/>
          <w:sz w:val="28"/>
          <w:szCs w:val="28"/>
        </w:rPr>
        <w:t>(руководитель)</w:t>
      </w:r>
      <w:r w:rsidR="006B4A69" w:rsidRPr="004F01F7">
        <w:rPr>
          <w:rFonts w:ascii="Times New Roman" w:hAnsi="Times New Roman" w:cs="Times New Roman"/>
          <w:sz w:val="28"/>
          <w:szCs w:val="28"/>
        </w:rPr>
        <w:t xml:space="preserve"> </w:t>
      </w:r>
      <w:r w:rsidRPr="004F01F7">
        <w:rPr>
          <w:rFonts w:ascii="Times New Roman" w:hAnsi="Times New Roman" w:cs="Times New Roman"/>
          <w:sz w:val="28"/>
          <w:szCs w:val="28"/>
        </w:rPr>
        <w:t>учреждения</w:t>
      </w:r>
      <w:r w:rsidR="006B4A69" w:rsidRPr="004F01F7">
        <w:rPr>
          <w:rFonts w:ascii="Times New Roman" w:hAnsi="Times New Roman" w:cs="Times New Roman"/>
          <w:sz w:val="28"/>
          <w:szCs w:val="28"/>
        </w:rPr>
        <w:t xml:space="preserve"> </w:t>
      </w:r>
      <w:r w:rsidRPr="004F01F7">
        <w:rPr>
          <w:rFonts w:ascii="Times New Roman" w:hAnsi="Times New Roman" w:cs="Times New Roman"/>
          <w:sz w:val="28"/>
          <w:szCs w:val="28"/>
        </w:rPr>
        <w:t>_______________________</w:t>
      </w:r>
      <w:r w:rsidR="006B4A69" w:rsidRPr="004F01F7">
        <w:rPr>
          <w:rFonts w:ascii="Times New Roman" w:hAnsi="Times New Roman" w:cs="Times New Roman"/>
          <w:sz w:val="28"/>
          <w:szCs w:val="28"/>
        </w:rPr>
        <w:t xml:space="preserve"> </w:t>
      </w:r>
      <w:r w:rsidRPr="004F01F7">
        <w:rPr>
          <w:rFonts w:ascii="Times New Roman" w:hAnsi="Times New Roman" w:cs="Times New Roman"/>
          <w:sz w:val="28"/>
          <w:szCs w:val="28"/>
        </w:rPr>
        <w:t>_______________________</w:t>
      </w:r>
      <w:r w:rsidR="006B4A69" w:rsidRPr="004F0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445" w:rsidRPr="00EC56E2" w:rsidRDefault="00EC56E2" w:rsidP="004F01F7">
      <w:pPr>
        <w:pStyle w:val="af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6445" w:rsidRPr="00EC56E2">
        <w:rPr>
          <w:rFonts w:ascii="Times New Roman" w:hAnsi="Times New Roman" w:cs="Times New Roman"/>
          <w:sz w:val="24"/>
          <w:szCs w:val="24"/>
        </w:rPr>
        <w:t>(подпись)</w:t>
      </w:r>
      <w:r w:rsidR="006B4A69" w:rsidRPr="00EC56E2">
        <w:rPr>
          <w:rFonts w:ascii="Times New Roman" w:hAnsi="Times New Roman" w:cs="Times New Roman"/>
          <w:sz w:val="24"/>
          <w:szCs w:val="24"/>
        </w:rPr>
        <w:t xml:space="preserve"> </w:t>
      </w:r>
      <w:r w:rsidR="00E06445" w:rsidRPr="00EC56E2">
        <w:rPr>
          <w:rFonts w:ascii="Times New Roman" w:hAnsi="Times New Roman" w:cs="Times New Roman"/>
          <w:sz w:val="24"/>
          <w:szCs w:val="24"/>
        </w:rPr>
        <w:t>(расшифровка</w:t>
      </w:r>
      <w:r w:rsidR="006B4A69" w:rsidRPr="00EC56E2">
        <w:rPr>
          <w:rFonts w:ascii="Times New Roman" w:hAnsi="Times New Roman" w:cs="Times New Roman"/>
          <w:sz w:val="24"/>
          <w:szCs w:val="24"/>
        </w:rPr>
        <w:t xml:space="preserve"> </w:t>
      </w:r>
      <w:r w:rsidR="00E06445" w:rsidRPr="00EC56E2">
        <w:rPr>
          <w:rFonts w:ascii="Times New Roman" w:hAnsi="Times New Roman" w:cs="Times New Roman"/>
          <w:sz w:val="24"/>
          <w:szCs w:val="24"/>
        </w:rPr>
        <w:t>подписи)</w:t>
      </w:r>
    </w:p>
    <w:p w:rsidR="004F01F7" w:rsidRDefault="004F0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8188" w:type="dxa"/>
        <w:tblLook w:val="04A0"/>
      </w:tblPr>
      <w:tblGrid>
        <w:gridCol w:w="6598"/>
      </w:tblGrid>
      <w:tr w:rsidR="00E06445" w:rsidRPr="000970A4" w:rsidTr="00E06445">
        <w:trPr>
          <w:trHeight w:val="1863"/>
        </w:trPr>
        <w:tc>
          <w:tcPr>
            <w:tcW w:w="6598" w:type="dxa"/>
            <w:shd w:val="clear" w:color="auto" w:fill="auto"/>
          </w:tcPr>
          <w:p w:rsidR="004F01F7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lastRenderedPageBreak/>
              <w:t>Приложение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№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4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к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Положению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о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порядке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владения,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пользования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и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распоряжения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муниципальной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собственностью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D32F3">
              <w:rPr>
                <w:rFonts w:ascii="Times New Roman" w:hAnsi="Times New Roman" w:cs="Times New Roman"/>
                <w:sz w:val="28"/>
              </w:rPr>
              <w:t>Прочноокопского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D4F0A" w:rsidRPr="004F01F7">
              <w:rPr>
                <w:rFonts w:ascii="Times New Roman" w:hAnsi="Times New Roman" w:cs="Times New Roman"/>
                <w:sz w:val="28"/>
              </w:rPr>
              <w:t>сельского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D4F0A" w:rsidRPr="004F01F7">
              <w:rPr>
                <w:rFonts w:ascii="Times New Roman" w:hAnsi="Times New Roman" w:cs="Times New Roman"/>
                <w:sz w:val="28"/>
              </w:rPr>
              <w:t>поселения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06445" w:rsidRDefault="000D4F0A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Новокубанского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района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F01F7" w:rsidRPr="004F01F7" w:rsidRDefault="004F01F7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06445" w:rsidRDefault="00E06445" w:rsidP="004F01F7">
      <w:pPr>
        <w:pStyle w:val="af4"/>
        <w:rPr>
          <w:snapToGrid w:val="0"/>
          <w:sz w:val="28"/>
        </w:rPr>
      </w:pPr>
    </w:p>
    <w:p w:rsidR="004F01F7" w:rsidRPr="004F01F7" w:rsidRDefault="004F01F7" w:rsidP="004F01F7">
      <w:pPr>
        <w:pStyle w:val="af4"/>
        <w:rPr>
          <w:snapToGrid w:val="0"/>
          <w:sz w:val="28"/>
        </w:rPr>
      </w:pPr>
    </w:p>
    <w:p w:rsidR="00E06445" w:rsidRPr="004F01F7" w:rsidRDefault="00E06445" w:rsidP="004F01F7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1F7">
        <w:rPr>
          <w:rFonts w:ascii="Times New Roman" w:hAnsi="Times New Roman" w:cs="Times New Roman"/>
          <w:b/>
          <w:sz w:val="28"/>
          <w:szCs w:val="28"/>
        </w:rPr>
        <w:t>Ф</w:t>
      </w:r>
      <w:r w:rsidR="004F01F7" w:rsidRPr="004F01F7">
        <w:rPr>
          <w:rFonts w:ascii="Times New Roman" w:hAnsi="Times New Roman" w:cs="Times New Roman"/>
          <w:b/>
          <w:sz w:val="28"/>
          <w:szCs w:val="28"/>
        </w:rPr>
        <w:t>орма</w:t>
      </w:r>
      <w:r w:rsidR="006B4A69" w:rsidRPr="004F0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1F7" w:rsidRPr="004F01F7">
        <w:rPr>
          <w:rFonts w:ascii="Times New Roman" w:hAnsi="Times New Roman" w:cs="Times New Roman"/>
          <w:b/>
          <w:sz w:val="28"/>
          <w:szCs w:val="28"/>
        </w:rPr>
        <w:t>по</w:t>
      </w:r>
      <w:r w:rsidR="006B4A69" w:rsidRPr="004F0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1F7" w:rsidRPr="004F01F7">
        <w:rPr>
          <w:rFonts w:ascii="Times New Roman" w:hAnsi="Times New Roman" w:cs="Times New Roman"/>
          <w:b/>
          <w:sz w:val="28"/>
          <w:szCs w:val="28"/>
        </w:rPr>
        <w:t>учету</w:t>
      </w:r>
      <w:r w:rsidR="006B4A69" w:rsidRPr="004F0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1F7" w:rsidRPr="004F01F7">
        <w:rPr>
          <w:rFonts w:ascii="Times New Roman" w:hAnsi="Times New Roman" w:cs="Times New Roman"/>
          <w:b/>
          <w:sz w:val="28"/>
          <w:szCs w:val="28"/>
        </w:rPr>
        <w:t>договоров</w:t>
      </w:r>
      <w:r w:rsidR="006B4A69" w:rsidRPr="004F0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1F7" w:rsidRPr="004F01F7">
        <w:rPr>
          <w:rFonts w:ascii="Times New Roman" w:hAnsi="Times New Roman" w:cs="Times New Roman"/>
          <w:b/>
          <w:sz w:val="28"/>
          <w:szCs w:val="28"/>
        </w:rPr>
        <w:t>аренды</w:t>
      </w:r>
    </w:p>
    <w:p w:rsidR="00E06445" w:rsidRPr="004F01F7" w:rsidRDefault="00E06445" w:rsidP="004F01F7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1F7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6B4A69" w:rsidRPr="004F0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1F7">
        <w:rPr>
          <w:rFonts w:ascii="Times New Roman" w:hAnsi="Times New Roman" w:cs="Times New Roman"/>
          <w:b/>
          <w:sz w:val="28"/>
          <w:szCs w:val="28"/>
        </w:rPr>
        <w:t>договоров</w:t>
      </w:r>
      <w:r w:rsidR="006B4A69" w:rsidRPr="004F0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1F7">
        <w:rPr>
          <w:rFonts w:ascii="Times New Roman" w:hAnsi="Times New Roman" w:cs="Times New Roman"/>
          <w:b/>
          <w:sz w:val="28"/>
          <w:szCs w:val="28"/>
        </w:rPr>
        <w:t>аренды</w:t>
      </w:r>
      <w:r w:rsidR="006B4A69" w:rsidRPr="004F0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1F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6B4A69" w:rsidRPr="004F0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1F7">
        <w:rPr>
          <w:rFonts w:ascii="Times New Roman" w:hAnsi="Times New Roman" w:cs="Times New Roman"/>
          <w:b/>
          <w:sz w:val="28"/>
          <w:szCs w:val="28"/>
        </w:rPr>
        <w:t>имущества</w:t>
      </w:r>
    </w:p>
    <w:p w:rsidR="00E06445" w:rsidRPr="004F01F7" w:rsidRDefault="00E06445" w:rsidP="004F01F7">
      <w:pPr>
        <w:pStyle w:val="af4"/>
        <w:rPr>
          <w:rFonts w:ascii="Times New Roman" w:hAnsi="Times New Roman" w:cs="Times New Roman"/>
          <w:sz w:val="28"/>
          <w:szCs w:val="28"/>
        </w:rPr>
      </w:pPr>
    </w:p>
    <w:tbl>
      <w:tblPr>
        <w:tblW w:w="142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000"/>
        <w:gridCol w:w="1410"/>
        <w:gridCol w:w="1559"/>
        <w:gridCol w:w="1417"/>
        <w:gridCol w:w="1658"/>
        <w:gridCol w:w="1603"/>
        <w:gridCol w:w="2638"/>
        <w:gridCol w:w="709"/>
        <w:gridCol w:w="709"/>
      </w:tblGrid>
      <w:tr w:rsidR="00E06445" w:rsidRPr="004F01F7" w:rsidTr="00E06445">
        <w:tc>
          <w:tcPr>
            <w:tcW w:w="1559" w:type="dxa"/>
            <w:vMerge w:val="restart"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Реестровый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номер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договора,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доп./</w:t>
            </w:r>
            <w:proofErr w:type="spellStart"/>
            <w:proofErr w:type="gramStart"/>
            <w:r w:rsidRPr="004F01F7">
              <w:rPr>
                <w:rFonts w:ascii="Times New Roman" w:hAnsi="Times New Roman" w:cs="Times New Roman"/>
                <w:sz w:val="28"/>
              </w:rPr>
              <w:t>согла-шения</w:t>
            </w:r>
            <w:proofErr w:type="spellEnd"/>
            <w:proofErr w:type="gramEnd"/>
          </w:p>
          <w:p w:rsidR="00E06445" w:rsidRPr="004F01F7" w:rsidRDefault="006B4A69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Объект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аренды</w:t>
            </w:r>
          </w:p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0" w:type="dxa"/>
            <w:vMerge w:val="restart"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Площадь,</w:t>
            </w:r>
          </w:p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кв.м.,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цель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Pr="004F01F7">
              <w:rPr>
                <w:rFonts w:ascii="Times New Roman" w:hAnsi="Times New Roman" w:cs="Times New Roman"/>
                <w:sz w:val="28"/>
              </w:rPr>
              <w:t>использо-вания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Адрес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арендуемого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имущества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Арендатор,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адрес</w:t>
            </w:r>
          </w:p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8" w:type="dxa"/>
            <w:vMerge w:val="restart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Арендодатель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830BC">
              <w:rPr>
                <w:rFonts w:ascii="Times New Roman" w:hAnsi="Times New Roman" w:cs="Times New Roman"/>
                <w:sz w:val="28"/>
              </w:rPr>
              <w:t>(балансодер</w:t>
            </w:r>
            <w:r w:rsidRPr="004F01F7">
              <w:rPr>
                <w:rFonts w:ascii="Times New Roman" w:hAnsi="Times New Roman" w:cs="Times New Roman"/>
                <w:sz w:val="28"/>
              </w:rPr>
              <w:t>жатель),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адрес</w:t>
            </w:r>
          </w:p>
        </w:tc>
        <w:tc>
          <w:tcPr>
            <w:tcW w:w="1603" w:type="dxa"/>
            <w:vMerge w:val="restart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Годовая/</w:t>
            </w:r>
          </w:p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ежемесячная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сумма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арендной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платы,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тыс.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2638" w:type="dxa"/>
            <w:vMerge w:val="restart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Основание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заключения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договора/сведения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о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государственной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регистрации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Срок</w:t>
            </w:r>
            <w:r w:rsidR="006B4A69" w:rsidRPr="004F01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01F7">
              <w:rPr>
                <w:rFonts w:ascii="Times New Roman" w:hAnsi="Times New Roman" w:cs="Times New Roman"/>
                <w:sz w:val="28"/>
              </w:rPr>
              <w:t>действия</w:t>
            </w:r>
          </w:p>
        </w:tc>
      </w:tr>
      <w:tr w:rsidR="00E06445" w:rsidRPr="004F01F7" w:rsidTr="00E06445">
        <w:trPr>
          <w:trHeight w:val="1168"/>
        </w:trPr>
        <w:tc>
          <w:tcPr>
            <w:tcW w:w="1559" w:type="dxa"/>
            <w:vMerge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38" w:type="dxa"/>
            <w:vMerge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с</w:t>
            </w:r>
          </w:p>
        </w:tc>
        <w:tc>
          <w:tcPr>
            <w:tcW w:w="709" w:type="dxa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  <w:r w:rsidRPr="004F01F7">
              <w:rPr>
                <w:rFonts w:ascii="Times New Roman" w:hAnsi="Times New Roman" w:cs="Times New Roman"/>
                <w:sz w:val="28"/>
              </w:rPr>
              <w:t>по</w:t>
            </w:r>
          </w:p>
        </w:tc>
      </w:tr>
      <w:tr w:rsidR="00E06445" w:rsidRPr="004F01F7" w:rsidTr="00E06445">
        <w:trPr>
          <w:trHeight w:val="561"/>
        </w:trPr>
        <w:tc>
          <w:tcPr>
            <w:tcW w:w="1559" w:type="dxa"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38" w:type="dxa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E06445" w:rsidRPr="004F01F7" w:rsidRDefault="00E06445" w:rsidP="004F01F7">
            <w:pPr>
              <w:pStyle w:val="af4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06445" w:rsidRPr="004F01F7" w:rsidRDefault="00E06445" w:rsidP="004F01F7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06445" w:rsidRDefault="00E06445" w:rsidP="004F01F7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4F01F7" w:rsidRDefault="004F01F7" w:rsidP="004F01F7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4F01F7" w:rsidRPr="004F01F7" w:rsidRDefault="004F01F7" w:rsidP="004F01F7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E06445" w:rsidRPr="004F01F7" w:rsidRDefault="00E06445" w:rsidP="004F01F7">
      <w:pPr>
        <w:pStyle w:val="af4"/>
        <w:rPr>
          <w:sz w:val="28"/>
          <w:szCs w:val="28"/>
        </w:rPr>
      </w:pPr>
    </w:p>
    <w:p w:rsidR="00E06445" w:rsidRPr="000970A4" w:rsidRDefault="00E06445" w:rsidP="00E06445">
      <w:pPr>
        <w:rPr>
          <w:sz w:val="28"/>
          <w:szCs w:val="28"/>
        </w:rPr>
      </w:pPr>
    </w:p>
    <w:tbl>
      <w:tblPr>
        <w:tblW w:w="0" w:type="auto"/>
        <w:tblInd w:w="8188" w:type="dxa"/>
        <w:tblLook w:val="04A0"/>
      </w:tblPr>
      <w:tblGrid>
        <w:gridCol w:w="6598"/>
      </w:tblGrid>
      <w:tr w:rsidR="00E06445" w:rsidRPr="000970A4" w:rsidTr="00E06445">
        <w:trPr>
          <w:trHeight w:val="1863"/>
        </w:trPr>
        <w:tc>
          <w:tcPr>
            <w:tcW w:w="6598" w:type="dxa"/>
            <w:shd w:val="clear" w:color="auto" w:fill="auto"/>
          </w:tcPr>
          <w:p w:rsidR="00EC56E2" w:rsidRPr="00EC56E2" w:rsidRDefault="00E06445" w:rsidP="00EC56E2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EC56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6B4A69" w:rsidRPr="00EC5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6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B4A69" w:rsidRPr="00EC5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6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4A69" w:rsidRPr="00EC5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56E2" w:rsidRDefault="00E06445" w:rsidP="00EC56E2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EC56E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B4A69" w:rsidRPr="00EC5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6E2">
              <w:rPr>
                <w:rFonts w:ascii="Times New Roman" w:hAnsi="Times New Roman" w:cs="Times New Roman"/>
                <w:sz w:val="28"/>
                <w:szCs w:val="28"/>
              </w:rPr>
              <w:t>Положению</w:t>
            </w:r>
            <w:r w:rsidR="006B4A69" w:rsidRPr="00EC5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6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B4A69" w:rsidRPr="00EC5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6E2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r w:rsidR="006B4A69" w:rsidRPr="00EC5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6E2">
              <w:rPr>
                <w:rFonts w:ascii="Times New Roman" w:hAnsi="Times New Roman" w:cs="Times New Roman"/>
                <w:sz w:val="28"/>
                <w:szCs w:val="28"/>
              </w:rPr>
              <w:t>владения,</w:t>
            </w:r>
            <w:r w:rsidR="006B4A69" w:rsidRPr="00EC5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6E2">
              <w:rPr>
                <w:rFonts w:ascii="Times New Roman" w:hAnsi="Times New Roman" w:cs="Times New Roman"/>
                <w:sz w:val="28"/>
                <w:szCs w:val="28"/>
              </w:rPr>
              <w:t>пользования</w:t>
            </w:r>
            <w:r w:rsidR="006B4A69" w:rsidRPr="00EC5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6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B4A69" w:rsidRPr="00EC5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6E2">
              <w:rPr>
                <w:rFonts w:ascii="Times New Roman" w:hAnsi="Times New Roman" w:cs="Times New Roman"/>
                <w:sz w:val="28"/>
                <w:szCs w:val="28"/>
              </w:rPr>
              <w:t>распоряжения</w:t>
            </w:r>
            <w:r w:rsidR="006B4A69" w:rsidRPr="00EC5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6E2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6B4A69" w:rsidRPr="00EC5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6E2">
              <w:rPr>
                <w:rFonts w:ascii="Times New Roman" w:hAnsi="Times New Roman" w:cs="Times New Roman"/>
                <w:sz w:val="28"/>
                <w:szCs w:val="28"/>
              </w:rPr>
              <w:t>собственностью</w:t>
            </w:r>
            <w:r w:rsidR="006B4A69" w:rsidRPr="00EC5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2F3">
              <w:rPr>
                <w:rFonts w:ascii="Times New Roman" w:hAnsi="Times New Roman" w:cs="Times New Roman"/>
                <w:sz w:val="28"/>
                <w:szCs w:val="28"/>
              </w:rPr>
              <w:t>Прочноокопского</w:t>
            </w:r>
            <w:r w:rsidR="006B4A69" w:rsidRPr="00EC5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F0A" w:rsidRPr="00EC56E2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6B4A69" w:rsidRPr="00EC5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F0A" w:rsidRPr="00EC56E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6B4A69" w:rsidRPr="00EC5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6445" w:rsidRDefault="000D4F0A" w:rsidP="00EC56E2">
            <w:pPr>
              <w:pStyle w:val="af4"/>
              <w:rPr>
                <w:sz w:val="28"/>
                <w:szCs w:val="28"/>
              </w:rPr>
            </w:pPr>
            <w:r w:rsidRPr="00EC56E2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r w:rsidR="006B4A69" w:rsidRPr="00EC5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6E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EC56E2" w:rsidRPr="000970A4" w:rsidRDefault="00EC56E2" w:rsidP="00EC56E2">
            <w:pPr>
              <w:pStyle w:val="af4"/>
            </w:pPr>
          </w:p>
        </w:tc>
      </w:tr>
    </w:tbl>
    <w:p w:rsidR="00E06445" w:rsidRDefault="00E06445" w:rsidP="00E06445">
      <w:pPr>
        <w:pStyle w:val="ac"/>
        <w:suppressAutoHyphens/>
        <w:ind w:firstLine="0"/>
        <w:rPr>
          <w:snapToGrid w:val="0"/>
          <w:szCs w:val="44"/>
        </w:rPr>
      </w:pPr>
    </w:p>
    <w:p w:rsidR="00EC56E2" w:rsidRPr="004F01F7" w:rsidRDefault="00EC56E2" w:rsidP="00E06445">
      <w:pPr>
        <w:pStyle w:val="ac"/>
        <w:suppressAutoHyphens/>
        <w:ind w:firstLine="0"/>
        <w:rPr>
          <w:snapToGrid w:val="0"/>
          <w:szCs w:val="44"/>
        </w:rPr>
      </w:pPr>
    </w:p>
    <w:p w:rsidR="00EC56E2" w:rsidRPr="00EC56E2" w:rsidRDefault="00E06445" w:rsidP="00EC56E2">
      <w:pPr>
        <w:pStyle w:val="af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6E2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5B1926" w:rsidRPr="00EC56E2">
        <w:rPr>
          <w:rFonts w:ascii="Times New Roman" w:hAnsi="Times New Roman" w:cs="Times New Roman"/>
          <w:b/>
          <w:bCs/>
          <w:sz w:val="28"/>
          <w:szCs w:val="28"/>
        </w:rPr>
        <w:t>орма по учет</w:t>
      </w:r>
      <w:r w:rsidR="00EC56E2" w:rsidRPr="00EC56E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B4A69" w:rsidRPr="00EC56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1926" w:rsidRPr="00EC56E2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  <w:r w:rsidR="00EC56E2" w:rsidRPr="00EC56E2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5B1926" w:rsidRPr="00EC56E2">
        <w:rPr>
          <w:rFonts w:ascii="Times New Roman" w:hAnsi="Times New Roman" w:cs="Times New Roman"/>
          <w:b/>
          <w:bCs/>
          <w:sz w:val="28"/>
          <w:szCs w:val="28"/>
        </w:rPr>
        <w:t xml:space="preserve"> безвозмездного пользования</w:t>
      </w:r>
    </w:p>
    <w:p w:rsidR="00E06445" w:rsidRPr="00EC56E2" w:rsidRDefault="00E06445" w:rsidP="00EC56E2">
      <w:pPr>
        <w:pStyle w:val="af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6E2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6B4A69" w:rsidRPr="00EC56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56E2">
        <w:rPr>
          <w:rFonts w:ascii="Times New Roman" w:hAnsi="Times New Roman" w:cs="Times New Roman"/>
          <w:b/>
          <w:bCs/>
          <w:sz w:val="28"/>
          <w:szCs w:val="28"/>
        </w:rPr>
        <w:t>договоров</w:t>
      </w:r>
      <w:r w:rsidR="006B4A69" w:rsidRPr="00EC56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56E2">
        <w:rPr>
          <w:rFonts w:ascii="Times New Roman" w:hAnsi="Times New Roman" w:cs="Times New Roman"/>
          <w:b/>
          <w:bCs/>
          <w:sz w:val="28"/>
          <w:szCs w:val="28"/>
        </w:rPr>
        <w:t>безвозмездного</w:t>
      </w:r>
      <w:r w:rsidR="006B4A69" w:rsidRPr="00EC56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56E2">
        <w:rPr>
          <w:rFonts w:ascii="Times New Roman" w:hAnsi="Times New Roman" w:cs="Times New Roman"/>
          <w:b/>
          <w:bCs/>
          <w:sz w:val="28"/>
          <w:szCs w:val="28"/>
        </w:rPr>
        <w:t>пользования</w:t>
      </w:r>
      <w:r w:rsidR="006B4A69" w:rsidRPr="00EC56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56E2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6B4A69" w:rsidRPr="00EC56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56E2">
        <w:rPr>
          <w:rFonts w:ascii="Times New Roman" w:hAnsi="Times New Roman" w:cs="Times New Roman"/>
          <w:b/>
          <w:bCs/>
          <w:sz w:val="28"/>
          <w:szCs w:val="28"/>
        </w:rPr>
        <w:t>имущества</w:t>
      </w:r>
    </w:p>
    <w:p w:rsidR="00E06445" w:rsidRPr="00EC56E2" w:rsidRDefault="00E06445" w:rsidP="00E0644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418"/>
        <w:gridCol w:w="1410"/>
        <w:gridCol w:w="2275"/>
        <w:gridCol w:w="2127"/>
        <w:gridCol w:w="2409"/>
        <w:gridCol w:w="1744"/>
        <w:gridCol w:w="709"/>
        <w:gridCol w:w="709"/>
      </w:tblGrid>
      <w:tr w:rsidR="00E06445" w:rsidRPr="00EC56E2" w:rsidTr="00E06445">
        <w:tc>
          <w:tcPr>
            <w:tcW w:w="1559" w:type="dxa"/>
            <w:vMerge w:val="restart"/>
            <w:shd w:val="clear" w:color="auto" w:fill="auto"/>
          </w:tcPr>
          <w:p w:rsidR="00E06445" w:rsidRPr="00EC56E2" w:rsidRDefault="00E06445" w:rsidP="00EC56E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C56E2">
              <w:rPr>
                <w:rFonts w:ascii="Times New Roman" w:hAnsi="Times New Roman" w:cs="Times New Roman"/>
              </w:rPr>
              <w:t>Реестровый</w:t>
            </w:r>
            <w:r w:rsidR="006B4A69" w:rsidRPr="00EC56E2">
              <w:rPr>
                <w:rFonts w:ascii="Times New Roman" w:hAnsi="Times New Roman" w:cs="Times New Roman"/>
              </w:rPr>
              <w:t xml:space="preserve"> </w:t>
            </w:r>
            <w:r w:rsidRPr="00EC56E2">
              <w:rPr>
                <w:rFonts w:ascii="Times New Roman" w:hAnsi="Times New Roman" w:cs="Times New Roman"/>
              </w:rPr>
              <w:t>номер</w:t>
            </w:r>
            <w:r w:rsidR="006B4A69" w:rsidRPr="00EC56E2">
              <w:rPr>
                <w:rFonts w:ascii="Times New Roman" w:hAnsi="Times New Roman" w:cs="Times New Roman"/>
              </w:rPr>
              <w:t xml:space="preserve"> </w:t>
            </w:r>
            <w:r w:rsidRPr="00EC56E2">
              <w:rPr>
                <w:rFonts w:ascii="Times New Roman" w:hAnsi="Times New Roman" w:cs="Times New Roman"/>
              </w:rPr>
              <w:t>договора,</w:t>
            </w:r>
            <w:r w:rsidR="006B4A69" w:rsidRPr="00EC56E2">
              <w:rPr>
                <w:rFonts w:ascii="Times New Roman" w:hAnsi="Times New Roman" w:cs="Times New Roman"/>
              </w:rPr>
              <w:t xml:space="preserve"> </w:t>
            </w:r>
            <w:r w:rsidRPr="00EC56E2">
              <w:rPr>
                <w:rFonts w:ascii="Times New Roman" w:hAnsi="Times New Roman" w:cs="Times New Roman"/>
              </w:rPr>
              <w:t>доп./</w:t>
            </w:r>
            <w:proofErr w:type="spellStart"/>
            <w:proofErr w:type="gramStart"/>
            <w:r w:rsidRPr="00EC56E2">
              <w:rPr>
                <w:rFonts w:ascii="Times New Roman" w:hAnsi="Times New Roman" w:cs="Times New Roman"/>
              </w:rPr>
              <w:t>согла-шения</w:t>
            </w:r>
            <w:proofErr w:type="spellEnd"/>
            <w:proofErr w:type="gramEnd"/>
          </w:p>
          <w:p w:rsidR="00E06445" w:rsidRPr="00EC56E2" w:rsidRDefault="00E06445" w:rsidP="00EC56E2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06445" w:rsidRPr="00EC56E2" w:rsidRDefault="00E06445" w:rsidP="00EC56E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C56E2">
              <w:rPr>
                <w:rFonts w:ascii="Times New Roman" w:hAnsi="Times New Roman" w:cs="Times New Roman"/>
              </w:rPr>
              <w:t>Объект</w:t>
            </w:r>
          </w:p>
          <w:p w:rsidR="00E06445" w:rsidRPr="00EC56E2" w:rsidRDefault="00E06445" w:rsidP="00EC56E2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 w:val="restart"/>
            <w:shd w:val="clear" w:color="auto" w:fill="auto"/>
          </w:tcPr>
          <w:p w:rsidR="00E06445" w:rsidRPr="00EC56E2" w:rsidRDefault="00E06445" w:rsidP="00EC56E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C56E2">
              <w:rPr>
                <w:rFonts w:ascii="Times New Roman" w:hAnsi="Times New Roman" w:cs="Times New Roman"/>
              </w:rPr>
              <w:t>Площадь,</w:t>
            </w:r>
          </w:p>
          <w:p w:rsidR="00E06445" w:rsidRPr="00EC56E2" w:rsidRDefault="00E06445" w:rsidP="00EC56E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C56E2">
              <w:rPr>
                <w:rFonts w:ascii="Times New Roman" w:hAnsi="Times New Roman" w:cs="Times New Roman"/>
              </w:rPr>
              <w:t>кв.м.,</w:t>
            </w:r>
          </w:p>
          <w:p w:rsidR="00E06445" w:rsidRPr="00EC56E2" w:rsidRDefault="00E06445" w:rsidP="00EC56E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C56E2">
              <w:rPr>
                <w:rFonts w:ascii="Times New Roman" w:hAnsi="Times New Roman" w:cs="Times New Roman"/>
              </w:rPr>
              <w:t>цель</w:t>
            </w:r>
            <w:r w:rsidR="006B4A69" w:rsidRPr="00EC56E2">
              <w:rPr>
                <w:rFonts w:ascii="Times New Roman" w:hAnsi="Times New Roman" w:cs="Times New Roman"/>
              </w:rPr>
              <w:t xml:space="preserve"> </w:t>
            </w:r>
            <w:r w:rsidRPr="00EC56E2">
              <w:rPr>
                <w:rFonts w:ascii="Times New Roman" w:hAnsi="Times New Roman" w:cs="Times New Roman"/>
              </w:rPr>
              <w:t>использования</w:t>
            </w:r>
          </w:p>
        </w:tc>
        <w:tc>
          <w:tcPr>
            <w:tcW w:w="2275" w:type="dxa"/>
            <w:vMerge w:val="restart"/>
            <w:shd w:val="clear" w:color="auto" w:fill="auto"/>
          </w:tcPr>
          <w:p w:rsidR="00E06445" w:rsidRPr="00EC56E2" w:rsidRDefault="00E06445" w:rsidP="00EC56E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C56E2">
              <w:rPr>
                <w:rFonts w:ascii="Times New Roman" w:hAnsi="Times New Roman" w:cs="Times New Roman"/>
              </w:rPr>
              <w:t>Адрес</w:t>
            </w:r>
            <w:r w:rsidR="006B4A69" w:rsidRPr="00EC56E2">
              <w:rPr>
                <w:rFonts w:ascii="Times New Roman" w:hAnsi="Times New Roman" w:cs="Times New Roman"/>
              </w:rPr>
              <w:t xml:space="preserve"> </w:t>
            </w:r>
            <w:r w:rsidRPr="00EC56E2">
              <w:rPr>
                <w:rFonts w:ascii="Times New Roman" w:hAnsi="Times New Roman" w:cs="Times New Roman"/>
              </w:rPr>
              <w:t>(местонахождение)</w:t>
            </w:r>
            <w:r w:rsidR="006B4A69" w:rsidRPr="00EC56E2">
              <w:rPr>
                <w:rFonts w:ascii="Times New Roman" w:hAnsi="Times New Roman" w:cs="Times New Roman"/>
              </w:rPr>
              <w:t xml:space="preserve"> </w:t>
            </w:r>
            <w:r w:rsidRPr="00EC56E2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06445" w:rsidRPr="00EC56E2" w:rsidRDefault="00E06445" w:rsidP="00EC56E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C56E2">
              <w:rPr>
                <w:rFonts w:ascii="Times New Roman" w:hAnsi="Times New Roman" w:cs="Times New Roman"/>
              </w:rPr>
              <w:t>Ссудополучатель,</w:t>
            </w:r>
            <w:r w:rsidR="006B4A69" w:rsidRPr="00EC56E2">
              <w:rPr>
                <w:rFonts w:ascii="Times New Roman" w:hAnsi="Times New Roman" w:cs="Times New Roman"/>
              </w:rPr>
              <w:t xml:space="preserve"> </w:t>
            </w:r>
            <w:r w:rsidRPr="00EC56E2">
              <w:rPr>
                <w:rFonts w:ascii="Times New Roman" w:hAnsi="Times New Roman" w:cs="Times New Roman"/>
              </w:rPr>
              <w:t>адрес</w:t>
            </w:r>
          </w:p>
          <w:p w:rsidR="00E06445" w:rsidRPr="00EC56E2" w:rsidRDefault="00E06445" w:rsidP="00EC56E2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445" w:rsidRPr="00EC56E2" w:rsidRDefault="00E06445" w:rsidP="00EC56E2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E06445" w:rsidRPr="00EC56E2" w:rsidRDefault="00E06445" w:rsidP="00EC56E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C56E2">
              <w:rPr>
                <w:rFonts w:ascii="Times New Roman" w:hAnsi="Times New Roman" w:cs="Times New Roman"/>
              </w:rPr>
              <w:t>Ссудодатель</w:t>
            </w:r>
            <w:r w:rsidR="006B4A69" w:rsidRPr="00EC56E2">
              <w:rPr>
                <w:rFonts w:ascii="Times New Roman" w:hAnsi="Times New Roman" w:cs="Times New Roman"/>
              </w:rPr>
              <w:t xml:space="preserve"> </w:t>
            </w:r>
            <w:r w:rsidRPr="00EC56E2">
              <w:rPr>
                <w:rFonts w:ascii="Times New Roman" w:hAnsi="Times New Roman" w:cs="Times New Roman"/>
              </w:rPr>
              <w:t>(балансодержатель),</w:t>
            </w:r>
            <w:r w:rsidR="006B4A69" w:rsidRPr="00EC56E2">
              <w:rPr>
                <w:rFonts w:ascii="Times New Roman" w:hAnsi="Times New Roman" w:cs="Times New Roman"/>
              </w:rPr>
              <w:t xml:space="preserve"> </w:t>
            </w:r>
            <w:r w:rsidRPr="00EC56E2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744" w:type="dxa"/>
            <w:vMerge w:val="restart"/>
          </w:tcPr>
          <w:p w:rsidR="00E06445" w:rsidRPr="00EC56E2" w:rsidRDefault="00E06445" w:rsidP="00EC56E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C56E2">
              <w:rPr>
                <w:rFonts w:ascii="Times New Roman" w:hAnsi="Times New Roman" w:cs="Times New Roman"/>
              </w:rPr>
              <w:t>Основание</w:t>
            </w:r>
            <w:r w:rsidR="006B4A69" w:rsidRPr="00EC56E2">
              <w:rPr>
                <w:rFonts w:ascii="Times New Roman" w:hAnsi="Times New Roman" w:cs="Times New Roman"/>
              </w:rPr>
              <w:t xml:space="preserve"> </w:t>
            </w:r>
            <w:r w:rsidRPr="00EC56E2">
              <w:rPr>
                <w:rFonts w:ascii="Times New Roman" w:hAnsi="Times New Roman" w:cs="Times New Roman"/>
              </w:rPr>
              <w:t>заключения</w:t>
            </w:r>
            <w:r w:rsidR="006B4A69" w:rsidRPr="00EC56E2">
              <w:rPr>
                <w:rFonts w:ascii="Times New Roman" w:hAnsi="Times New Roman" w:cs="Times New Roman"/>
              </w:rPr>
              <w:t xml:space="preserve"> </w:t>
            </w:r>
            <w:r w:rsidRPr="00EC56E2">
              <w:rPr>
                <w:rFonts w:ascii="Times New Roman" w:hAnsi="Times New Roman" w:cs="Times New Roman"/>
              </w:rPr>
              <w:t>договора</w:t>
            </w:r>
          </w:p>
        </w:tc>
        <w:tc>
          <w:tcPr>
            <w:tcW w:w="1418" w:type="dxa"/>
            <w:gridSpan w:val="2"/>
          </w:tcPr>
          <w:p w:rsidR="00E06445" w:rsidRPr="00EC56E2" w:rsidRDefault="00E06445" w:rsidP="00EC56E2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EC56E2">
              <w:rPr>
                <w:rFonts w:ascii="Times New Roman" w:hAnsi="Times New Roman" w:cs="Times New Roman"/>
              </w:rPr>
              <w:t>Срок</w:t>
            </w:r>
            <w:r w:rsidR="006B4A69" w:rsidRPr="00EC56E2">
              <w:rPr>
                <w:rFonts w:ascii="Times New Roman" w:hAnsi="Times New Roman" w:cs="Times New Roman"/>
              </w:rPr>
              <w:t xml:space="preserve"> </w:t>
            </w:r>
            <w:r w:rsidRPr="00EC56E2">
              <w:rPr>
                <w:rFonts w:ascii="Times New Roman" w:hAnsi="Times New Roman" w:cs="Times New Roman"/>
              </w:rPr>
              <w:t>действия</w:t>
            </w:r>
          </w:p>
        </w:tc>
      </w:tr>
      <w:tr w:rsidR="00E06445" w:rsidRPr="000970A4" w:rsidTr="00E06445">
        <w:trPr>
          <w:trHeight w:val="1056"/>
        </w:trPr>
        <w:tc>
          <w:tcPr>
            <w:tcW w:w="1559" w:type="dxa"/>
            <w:vMerge/>
            <w:shd w:val="clear" w:color="auto" w:fill="auto"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  <w:shd w:val="clear" w:color="auto" w:fill="auto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</w:rPr>
            </w:pPr>
            <w:r w:rsidRPr="000970A4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</w:rPr>
            </w:pPr>
            <w:r w:rsidRPr="000970A4">
              <w:rPr>
                <w:rFonts w:ascii="Times New Roman" w:hAnsi="Times New Roman" w:cs="Times New Roman"/>
              </w:rPr>
              <w:t>по</w:t>
            </w:r>
          </w:p>
        </w:tc>
      </w:tr>
      <w:tr w:rsidR="00E06445" w:rsidRPr="000970A4" w:rsidTr="00E06445">
        <w:trPr>
          <w:trHeight w:val="561"/>
        </w:trPr>
        <w:tc>
          <w:tcPr>
            <w:tcW w:w="1559" w:type="dxa"/>
            <w:shd w:val="clear" w:color="auto" w:fill="auto"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06445" w:rsidRPr="000970A4" w:rsidRDefault="00E06445" w:rsidP="00E06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auto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shd w:val="clear" w:color="auto" w:fill="auto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6445" w:rsidRPr="000970A4" w:rsidRDefault="00E06445" w:rsidP="00E06445">
            <w:pPr>
              <w:rPr>
                <w:rFonts w:ascii="Times New Roman" w:hAnsi="Times New Roman" w:cs="Times New Roman"/>
              </w:rPr>
            </w:pPr>
          </w:p>
        </w:tc>
      </w:tr>
    </w:tbl>
    <w:p w:rsidR="00E06445" w:rsidRPr="000970A4" w:rsidRDefault="00E06445" w:rsidP="00E06445">
      <w:pPr>
        <w:tabs>
          <w:tab w:val="left" w:pos="567"/>
          <w:tab w:val="left" w:pos="709"/>
          <w:tab w:val="left" w:pos="993"/>
        </w:tabs>
        <w:ind w:right="-58" w:firstLine="851"/>
        <w:jc w:val="both"/>
        <w:rPr>
          <w:sz w:val="28"/>
          <w:szCs w:val="28"/>
        </w:rPr>
      </w:pPr>
    </w:p>
    <w:sectPr w:rsidR="00E06445" w:rsidRPr="000970A4" w:rsidSect="00A84ABB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ABB" w:rsidRDefault="00BE4ABB">
      <w:pPr>
        <w:spacing w:after="0" w:line="240" w:lineRule="auto"/>
      </w:pPr>
      <w:r>
        <w:separator/>
      </w:r>
    </w:p>
  </w:endnote>
  <w:endnote w:type="continuationSeparator" w:id="0">
    <w:p w:rsidR="00BE4ABB" w:rsidRDefault="00BE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ABB" w:rsidRDefault="00BE4ABB">
      <w:pPr>
        <w:spacing w:after="0" w:line="240" w:lineRule="auto"/>
      </w:pPr>
      <w:r>
        <w:separator/>
      </w:r>
    </w:p>
  </w:footnote>
  <w:footnote w:type="continuationSeparator" w:id="0">
    <w:p w:rsidR="00BE4ABB" w:rsidRDefault="00BE4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05212"/>
      <w:docPartObj>
        <w:docPartGallery w:val="Page Numbers (Top of Page)"/>
        <w:docPartUnique/>
      </w:docPartObj>
    </w:sdtPr>
    <w:sdtContent>
      <w:p w:rsidR="008D32F3" w:rsidRDefault="00CC6C3D">
        <w:pPr>
          <w:pStyle w:val="a6"/>
          <w:jc w:val="center"/>
        </w:pPr>
        <w:fldSimple w:instr=" PAGE   \* MERGEFORMAT ">
          <w:r w:rsidR="002E62E5">
            <w:rPr>
              <w:noProof/>
            </w:rPr>
            <w:t>43</w:t>
          </w:r>
        </w:fldSimple>
      </w:p>
    </w:sdtContent>
  </w:sdt>
  <w:p w:rsidR="008D32F3" w:rsidRDefault="008D32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5855"/>
    <w:multiLevelType w:val="hybridMultilevel"/>
    <w:tmpl w:val="B986C200"/>
    <w:lvl w:ilvl="0" w:tplc="2104E286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4D60788"/>
    <w:multiLevelType w:val="hybridMultilevel"/>
    <w:tmpl w:val="7E4811D6"/>
    <w:lvl w:ilvl="0" w:tplc="3D66C0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E15"/>
    <w:rsid w:val="00055A7B"/>
    <w:rsid w:val="0008296A"/>
    <w:rsid w:val="000970A4"/>
    <w:rsid w:val="000A17EB"/>
    <w:rsid w:val="000C6727"/>
    <w:rsid w:val="000D4F0A"/>
    <w:rsid w:val="00104C00"/>
    <w:rsid w:val="00144CBF"/>
    <w:rsid w:val="001741A8"/>
    <w:rsid w:val="001830BC"/>
    <w:rsid w:val="00193411"/>
    <w:rsid w:val="001C261B"/>
    <w:rsid w:val="001C3EF9"/>
    <w:rsid w:val="00213AAC"/>
    <w:rsid w:val="00224261"/>
    <w:rsid w:val="0023326C"/>
    <w:rsid w:val="00257671"/>
    <w:rsid w:val="00267E62"/>
    <w:rsid w:val="00291FF2"/>
    <w:rsid w:val="002B0181"/>
    <w:rsid w:val="002C3843"/>
    <w:rsid w:val="002C51F8"/>
    <w:rsid w:val="002D2CBD"/>
    <w:rsid w:val="002E62E5"/>
    <w:rsid w:val="002F6AFA"/>
    <w:rsid w:val="002F6CFE"/>
    <w:rsid w:val="00303B19"/>
    <w:rsid w:val="00312545"/>
    <w:rsid w:val="00332450"/>
    <w:rsid w:val="00353120"/>
    <w:rsid w:val="003719D8"/>
    <w:rsid w:val="003739DC"/>
    <w:rsid w:val="00391652"/>
    <w:rsid w:val="00392FD7"/>
    <w:rsid w:val="0039606B"/>
    <w:rsid w:val="003B6E75"/>
    <w:rsid w:val="003D443B"/>
    <w:rsid w:val="003F42F2"/>
    <w:rsid w:val="004035F9"/>
    <w:rsid w:val="00430C4B"/>
    <w:rsid w:val="00445E39"/>
    <w:rsid w:val="00472CAD"/>
    <w:rsid w:val="00482E09"/>
    <w:rsid w:val="00484696"/>
    <w:rsid w:val="00486F86"/>
    <w:rsid w:val="004936FE"/>
    <w:rsid w:val="004B7998"/>
    <w:rsid w:val="004F01F7"/>
    <w:rsid w:val="00506954"/>
    <w:rsid w:val="00543DCF"/>
    <w:rsid w:val="00553BEC"/>
    <w:rsid w:val="00565DDA"/>
    <w:rsid w:val="00566ABD"/>
    <w:rsid w:val="00590F26"/>
    <w:rsid w:val="005A19B4"/>
    <w:rsid w:val="005B1926"/>
    <w:rsid w:val="005B3A5D"/>
    <w:rsid w:val="005C0E92"/>
    <w:rsid w:val="005C7BCA"/>
    <w:rsid w:val="005F02F7"/>
    <w:rsid w:val="005F3AB0"/>
    <w:rsid w:val="00653EFB"/>
    <w:rsid w:val="0068790A"/>
    <w:rsid w:val="006B4A69"/>
    <w:rsid w:val="006C69DC"/>
    <w:rsid w:val="006D1F9F"/>
    <w:rsid w:val="006D2627"/>
    <w:rsid w:val="00700FEE"/>
    <w:rsid w:val="00710E4E"/>
    <w:rsid w:val="00713781"/>
    <w:rsid w:val="0071462D"/>
    <w:rsid w:val="00724C0D"/>
    <w:rsid w:val="007823B5"/>
    <w:rsid w:val="007B1464"/>
    <w:rsid w:val="007D12E4"/>
    <w:rsid w:val="00806D0B"/>
    <w:rsid w:val="00821851"/>
    <w:rsid w:val="00824E8F"/>
    <w:rsid w:val="00835077"/>
    <w:rsid w:val="0084681D"/>
    <w:rsid w:val="0087550F"/>
    <w:rsid w:val="008943AE"/>
    <w:rsid w:val="008B1250"/>
    <w:rsid w:val="008C4DEE"/>
    <w:rsid w:val="008D32F3"/>
    <w:rsid w:val="008E240F"/>
    <w:rsid w:val="008F334F"/>
    <w:rsid w:val="008F5B04"/>
    <w:rsid w:val="009100EC"/>
    <w:rsid w:val="009133C8"/>
    <w:rsid w:val="009467C4"/>
    <w:rsid w:val="00981B68"/>
    <w:rsid w:val="00986E15"/>
    <w:rsid w:val="00987CA6"/>
    <w:rsid w:val="009A2AED"/>
    <w:rsid w:val="009B7603"/>
    <w:rsid w:val="009D759A"/>
    <w:rsid w:val="009E29BF"/>
    <w:rsid w:val="009E39DB"/>
    <w:rsid w:val="009F5CFA"/>
    <w:rsid w:val="00A221FC"/>
    <w:rsid w:val="00A57504"/>
    <w:rsid w:val="00A600C5"/>
    <w:rsid w:val="00A679E0"/>
    <w:rsid w:val="00A71B17"/>
    <w:rsid w:val="00A84ABB"/>
    <w:rsid w:val="00AA435A"/>
    <w:rsid w:val="00AA6E29"/>
    <w:rsid w:val="00AB556D"/>
    <w:rsid w:val="00B12586"/>
    <w:rsid w:val="00B31857"/>
    <w:rsid w:val="00B326E8"/>
    <w:rsid w:val="00B70831"/>
    <w:rsid w:val="00B7494A"/>
    <w:rsid w:val="00B9741C"/>
    <w:rsid w:val="00BA2D56"/>
    <w:rsid w:val="00BE4ABB"/>
    <w:rsid w:val="00C57EE7"/>
    <w:rsid w:val="00C93AF8"/>
    <w:rsid w:val="00CB482E"/>
    <w:rsid w:val="00CC6C3D"/>
    <w:rsid w:val="00CC7BA5"/>
    <w:rsid w:val="00CF7FF0"/>
    <w:rsid w:val="00D34E79"/>
    <w:rsid w:val="00D4632B"/>
    <w:rsid w:val="00D74CEB"/>
    <w:rsid w:val="00D75E07"/>
    <w:rsid w:val="00DD16FE"/>
    <w:rsid w:val="00DE3DEB"/>
    <w:rsid w:val="00DF025E"/>
    <w:rsid w:val="00DF0EAA"/>
    <w:rsid w:val="00E06445"/>
    <w:rsid w:val="00E54D18"/>
    <w:rsid w:val="00E64C4D"/>
    <w:rsid w:val="00E66D3D"/>
    <w:rsid w:val="00E90611"/>
    <w:rsid w:val="00EA519E"/>
    <w:rsid w:val="00EB0A31"/>
    <w:rsid w:val="00EB6E29"/>
    <w:rsid w:val="00EC0A25"/>
    <w:rsid w:val="00EC547F"/>
    <w:rsid w:val="00EC56E2"/>
    <w:rsid w:val="00ED1BB0"/>
    <w:rsid w:val="00F00D6F"/>
    <w:rsid w:val="00F5076F"/>
    <w:rsid w:val="00FC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17"/>
  </w:style>
  <w:style w:type="paragraph" w:styleId="1">
    <w:name w:val="heading 1"/>
    <w:basedOn w:val="a"/>
    <w:next w:val="a"/>
    <w:link w:val="10"/>
    <w:qFormat/>
    <w:rsid w:val="00E0644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4D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4D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4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025E"/>
    <w:pPr>
      <w:ind w:left="720"/>
      <w:contextualSpacing/>
    </w:pPr>
  </w:style>
  <w:style w:type="paragraph" w:styleId="a6">
    <w:name w:val="header"/>
    <w:basedOn w:val="a"/>
    <w:link w:val="a7"/>
    <w:unhideWhenUsed/>
    <w:rsid w:val="00E064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06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E064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E06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E064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E064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 Indent"/>
    <w:basedOn w:val="a"/>
    <w:link w:val="ad"/>
    <w:rsid w:val="00E0644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E064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Strong"/>
    <w:qFormat/>
    <w:rsid w:val="00E06445"/>
    <w:rPr>
      <w:b/>
      <w:bCs/>
    </w:rPr>
  </w:style>
  <w:style w:type="character" w:styleId="af">
    <w:name w:val="page number"/>
    <w:basedOn w:val="a0"/>
    <w:rsid w:val="00E06445"/>
  </w:style>
  <w:style w:type="character" w:customStyle="1" w:styleId="af0">
    <w:name w:val="Гипертекстовая ссылка"/>
    <w:uiPriority w:val="99"/>
    <w:rsid w:val="00E06445"/>
    <w:rPr>
      <w:color w:val="106BBE"/>
    </w:rPr>
  </w:style>
  <w:style w:type="paragraph" w:customStyle="1" w:styleId="11">
    <w:name w:val="обычный_1 Знак Знак Знак Знак Знак Знак Знак Знак Знак"/>
    <w:basedOn w:val="a"/>
    <w:rsid w:val="00E0644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81">
    <w:name w:val="Font Style81"/>
    <w:rsid w:val="00E06445"/>
    <w:rPr>
      <w:rFonts w:ascii="Times New Roman" w:hAnsi="Times New Roman" w:cs="Times New Roman"/>
      <w:sz w:val="26"/>
      <w:szCs w:val="26"/>
    </w:rPr>
  </w:style>
  <w:style w:type="paragraph" w:customStyle="1" w:styleId="af1">
    <w:name w:val="Комментарий"/>
    <w:basedOn w:val="a"/>
    <w:next w:val="a"/>
    <w:uiPriority w:val="99"/>
    <w:rsid w:val="00E0644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E06445"/>
    <w:rPr>
      <w:i/>
      <w:iCs/>
    </w:rPr>
  </w:style>
  <w:style w:type="character" w:styleId="af3">
    <w:name w:val="Emphasis"/>
    <w:basedOn w:val="a0"/>
    <w:uiPriority w:val="20"/>
    <w:qFormat/>
    <w:rsid w:val="00E06445"/>
    <w:rPr>
      <w:i/>
      <w:iCs/>
    </w:rPr>
  </w:style>
  <w:style w:type="paragraph" w:styleId="af4">
    <w:name w:val="No Spacing"/>
    <w:uiPriority w:val="1"/>
    <w:qFormat/>
    <w:rsid w:val="00E0644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C4D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4D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2984" TargetMode="External"/><Relationship Id="rId13" Type="http://schemas.openxmlformats.org/officeDocument/2006/relationships/hyperlink" Target="garantF1://12025559.1008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base.garant.ru/12112604/6/" TargetMode="External"/><Relationship Id="rId17" Type="http://schemas.openxmlformats.org/officeDocument/2006/relationships/hyperlink" Target="garantF1://71890264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1868598.400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0164072/20/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253464.0" TargetMode="External"/><Relationship Id="rId10" Type="http://schemas.openxmlformats.org/officeDocument/2006/relationships/hyperlink" Target="garantF1://12048517.1711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48517.17133" TargetMode="External"/><Relationship Id="rId14" Type="http://schemas.openxmlformats.org/officeDocument/2006/relationships/hyperlink" Target="garantF1://71868598.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14383</Words>
  <Characters>81988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Ковалевское</dc:creator>
  <cp:lastModifiedBy>User</cp:lastModifiedBy>
  <cp:revision>4</cp:revision>
  <cp:lastPrinted>2023-03-24T07:07:00Z</cp:lastPrinted>
  <dcterms:created xsi:type="dcterms:W3CDTF">2023-06-15T09:07:00Z</dcterms:created>
  <dcterms:modified xsi:type="dcterms:W3CDTF">2023-06-15T11:30:00Z</dcterms:modified>
</cp:coreProperties>
</file>